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rPr>
          <w:rFonts w:ascii="Arial" w:hAnsi="Arial" w:cs="Arial"/>
          <w:b/>
        </w:rPr>
      </w:pPr>
    </w:p>
    <w:p>
      <w:pPr>
        <w:spacing w:line="360" w:lineRule="auto"/>
        <w:jc w:val="center"/>
        <w:rPr>
          <w:rFonts w:ascii="Arial" w:hAnsi="Arial" w:cs="Arial"/>
          <w:b/>
        </w:rPr>
      </w:pPr>
      <w:r>
        <w:rPr>
          <w:rFonts w:ascii="Arial" w:hAnsi="Arial" w:cs="Arial"/>
          <w:b/>
        </w:rPr>
        <w:t xml:space="preserve">Compensation des coûts indirects du carbone prévue par l’article L. 122-8 du code de l’énergie </w:t>
      </w:r>
    </w:p>
    <w:p>
      <w:pPr>
        <w:spacing w:line="360" w:lineRule="auto"/>
        <w:jc w:val="center"/>
        <w:rPr>
          <w:rFonts w:ascii="Arial" w:hAnsi="Arial" w:cs="Arial"/>
          <w:b/>
          <w:sz w:val="32"/>
        </w:rPr>
      </w:pPr>
      <w:r>
        <w:rPr>
          <w:rFonts w:ascii="Arial" w:hAnsi="Arial" w:cs="Arial"/>
          <w:b/>
          <w:sz w:val="32"/>
        </w:rPr>
        <w:t>Campagne 2026</w:t>
      </w:r>
    </w:p>
    <w:p>
      <w:pPr>
        <w:pBdr>
          <w:bottom w:val="single" w:sz="6" w:space="1" w:color="auto"/>
        </w:pBdr>
        <w:spacing w:line="360" w:lineRule="auto"/>
        <w:jc w:val="center"/>
        <w:rPr>
          <w:rFonts w:ascii="Arial" w:hAnsi="Arial" w:cs="Arial"/>
          <w:b/>
        </w:rPr>
      </w:pPr>
      <w:r>
        <w:rPr>
          <w:rFonts w:ascii="Arial" w:hAnsi="Arial" w:cs="Arial"/>
          <w:b/>
        </w:rPr>
        <w:t>F</w:t>
      </w:r>
      <w:bookmarkStart w:id="0" w:name="_Hlk184205790"/>
      <w:r>
        <w:rPr>
          <w:rFonts w:ascii="Arial" w:hAnsi="Arial" w:cs="Arial"/>
          <w:b/>
        </w:rPr>
        <w:t>iche de synthèse de validation du dossier de demande d’aide</w:t>
      </w:r>
      <w:bookmarkEnd w:id="0"/>
      <w:r>
        <w:rPr>
          <w:rFonts w:ascii="Arial" w:hAnsi="Arial" w:cs="Arial"/>
          <w:b/>
        </w:rPr>
        <w:t>.</w:t>
      </w:r>
    </w:p>
    <w:p>
      <w:pPr>
        <w:pBdr>
          <w:bottom w:val="single" w:sz="6" w:space="1" w:color="auto"/>
        </w:pBdr>
        <w:jc w:val="center"/>
        <w:rPr>
          <w:rFonts w:ascii="Arial" w:hAnsi="Arial" w:cs="Arial"/>
        </w:rPr>
      </w:pPr>
    </w:p>
    <w:p>
      <w:pPr>
        <w:jc w:val="center"/>
        <w:rPr>
          <w:rFonts w:ascii="Arial" w:hAnsi="Arial" w:cs="Arial"/>
          <w:color w:val="FF0000"/>
        </w:rPr>
      </w:pPr>
    </w:p>
    <w:p>
      <w:pPr>
        <w:jc w:val="center"/>
        <w:rPr>
          <w:rFonts w:ascii="Arial" w:hAnsi="Arial" w:cs="Arial"/>
          <w:color w:val="FF0000"/>
        </w:rPr>
      </w:pPr>
      <w:r>
        <w:rPr>
          <w:rFonts w:ascii="Arial" w:hAnsi="Arial" w:cs="Arial"/>
          <w:color w:val="FF0000"/>
        </w:rPr>
        <w:t>Ce document doit impérativement être rempli, daté et signé par l’organisme répondant aux conditions du I. de l’article R. 210-21 du code de commerce</w:t>
      </w:r>
      <w:r>
        <w:rPr>
          <w:rStyle w:val="Appelnotedebasdep"/>
          <w:rFonts w:ascii="Arial" w:hAnsi="Arial" w:cs="Arial"/>
          <w:color w:val="FF0000"/>
        </w:rPr>
        <w:footnoteReference w:id="1"/>
      </w:r>
      <w:r>
        <w:rPr>
          <w:rFonts w:ascii="Arial" w:hAnsi="Arial" w:cs="Arial"/>
          <w:color w:val="FF0000"/>
        </w:rPr>
        <w:t xml:space="preserve">. </w:t>
      </w:r>
    </w:p>
    <w:p>
      <w:pPr>
        <w:jc w:val="center"/>
        <w:rPr>
          <w:rFonts w:ascii="Arial" w:hAnsi="Arial" w:cs="Arial"/>
          <w:sz w:val="20"/>
        </w:rPr>
      </w:pPr>
    </w:p>
    <w:p>
      <w:pPr>
        <w:jc w:val="both"/>
        <w:rPr>
          <w:rFonts w:ascii="Arial" w:hAnsi="Arial" w:cs="Arial"/>
          <w:sz w:val="20"/>
        </w:rPr>
      </w:pPr>
      <w:r>
        <w:rPr>
          <w:rFonts w:ascii="Arial" w:hAnsi="Arial" w:cs="Arial"/>
          <w:sz w:val="20"/>
        </w:rPr>
        <w:t>Rappel du cadre réglementaire prévu par l’arrêté du 20 décembre 2022 (NOR : ECOI2136489A) modifié :</w:t>
      </w:r>
    </w:p>
    <w:p>
      <w:pPr>
        <w:jc w:val="both"/>
        <w:rPr>
          <w:rFonts w:ascii="Arial" w:hAnsi="Arial" w:cs="Arial"/>
          <w:i/>
          <w:sz w:val="20"/>
        </w:rPr>
      </w:pPr>
      <w:r>
        <w:rPr>
          <w:rFonts w:ascii="Arial" w:hAnsi="Arial" w:cs="Arial"/>
          <w:sz w:val="20"/>
        </w:rPr>
        <w:t>Art. 1er. : « </w:t>
      </w:r>
      <w:r>
        <w:rPr>
          <w:rFonts w:ascii="Arial" w:hAnsi="Arial" w:cs="Arial"/>
          <w:i/>
          <w:sz w:val="20"/>
        </w:rPr>
        <w:t>Toutes les pièces du dossier de demande d’aide doivent avoir été transmises au préalable à l’organisme mentionné à l’article R. 122-32 du code de l’énergie.</w:t>
      </w:r>
      <w:r>
        <w:t xml:space="preserve"> </w:t>
      </w:r>
      <w:r>
        <w:rPr>
          <w:rFonts w:ascii="Arial" w:hAnsi="Arial" w:cs="Arial"/>
          <w:i/>
          <w:sz w:val="20"/>
        </w:rPr>
        <w:t xml:space="preserve">Le dossier de demande d’aide comprend les pièces suivantes : </w:t>
      </w:r>
    </w:p>
    <w:p>
      <w:pPr>
        <w:jc w:val="both"/>
        <w:rPr>
          <w:rFonts w:ascii="Arial" w:hAnsi="Arial" w:cs="Arial"/>
          <w:i/>
          <w:sz w:val="20"/>
        </w:rPr>
      </w:pPr>
      <w:r>
        <w:rPr>
          <w:rFonts w:ascii="Arial" w:hAnsi="Arial" w:cs="Arial"/>
          <w:i/>
          <w:sz w:val="20"/>
        </w:rPr>
        <w:t xml:space="preserve">[…] 9° Une fiche de synthèse de validation du dossier de demande d’aide certifiée par un organisme répondant aux exigences de l’article R. 122-32 du code de l’énergie, sous format </w:t>
      </w:r>
      <w:proofErr w:type="spellStart"/>
      <w:r>
        <w:rPr>
          <w:rFonts w:ascii="Arial" w:hAnsi="Arial" w:cs="Arial"/>
          <w:i/>
          <w:sz w:val="20"/>
        </w:rPr>
        <w:t>pdf</w:t>
      </w:r>
      <w:proofErr w:type="spellEnd"/>
      <w:r>
        <w:rPr>
          <w:rFonts w:ascii="Arial" w:hAnsi="Arial" w:cs="Arial"/>
          <w:i/>
          <w:sz w:val="20"/>
        </w:rPr>
        <w:t xml:space="preserve">, datée et signée. </w:t>
      </w:r>
    </w:p>
    <w:p>
      <w:pPr>
        <w:jc w:val="both"/>
        <w:rPr>
          <w:rFonts w:ascii="Arial" w:hAnsi="Arial" w:cs="Arial"/>
          <w:i/>
          <w:sz w:val="20"/>
        </w:rPr>
      </w:pPr>
      <w:r>
        <w:rPr>
          <w:rFonts w:ascii="Arial" w:hAnsi="Arial" w:cs="Arial"/>
          <w:i/>
          <w:sz w:val="20"/>
        </w:rPr>
        <w:t>La fiche de synthèse est conforme au modèle établi par la direction générale des entreprises et disponible sur le portail dédié de l’Agence de services et de paiement, et fait figurer les informations suivantes :</w:t>
      </w:r>
    </w:p>
    <w:p>
      <w:pPr>
        <w:jc w:val="both"/>
        <w:rPr>
          <w:rFonts w:ascii="Arial" w:hAnsi="Arial" w:cs="Arial"/>
          <w:i/>
          <w:sz w:val="20"/>
        </w:rPr>
      </w:pPr>
      <w:r>
        <w:rPr>
          <w:rFonts w:ascii="Arial" w:hAnsi="Arial" w:cs="Arial"/>
          <w:i/>
          <w:sz w:val="20"/>
        </w:rPr>
        <w:t>a) Les données de production ou de consommation pour chaque produit ;</w:t>
      </w:r>
    </w:p>
    <w:p>
      <w:pPr>
        <w:jc w:val="both"/>
        <w:rPr>
          <w:rFonts w:ascii="Arial" w:hAnsi="Arial" w:cs="Arial"/>
          <w:i/>
          <w:sz w:val="20"/>
        </w:rPr>
      </w:pPr>
      <w:r>
        <w:rPr>
          <w:rFonts w:ascii="Arial" w:hAnsi="Arial" w:cs="Arial"/>
          <w:i/>
          <w:sz w:val="20"/>
        </w:rPr>
        <w:t>b) Le montant de l'aide demandée au titre de l’année précédant celle au cours de laquelle l’aide est demandée, diminué du montant perçu par avance au titre de l'année précédant celle au cours de laquelle l’aide est demandée ;</w:t>
      </w:r>
    </w:p>
    <w:p>
      <w:pPr>
        <w:jc w:val="both"/>
        <w:rPr>
          <w:rFonts w:ascii="Arial" w:hAnsi="Arial" w:cs="Arial"/>
          <w:i/>
          <w:sz w:val="20"/>
        </w:rPr>
      </w:pPr>
      <w:r>
        <w:rPr>
          <w:rFonts w:ascii="Arial" w:hAnsi="Arial" w:cs="Arial"/>
          <w:i/>
          <w:sz w:val="20"/>
        </w:rPr>
        <w:t>c) La consommation annuelle d’énergie finale des trois années civiles précédentes et la moyenne des consommations annuelles d’énergie finale des trois années civiles précédentes telles que définies à l’article R. 233-1 du code de l’énergie. Également pour les demandes d’aide effectuées au cours des années 2026 et 2027, l’effectif, le chiffre d’affaires, le total du bilan de l’entreprise (au niveau SIREN), tels que définis à l’article R. 233-1 du code de l’énergie dans sa rédaction antérieure au décret n° 2025-</w:t>
      </w:r>
      <w:r>
        <w:rPr>
          <w:rFonts w:ascii="Arial" w:hAnsi="Arial" w:cs="Arial"/>
          <w:i/>
          <w:sz w:val="20"/>
        </w:rPr>
        <w:lastRenderedPageBreak/>
        <w:t>1382 du 29 décembre 2025 relatif à la transposition de la directive (UE) 2023/1791 relative à l'efficacité énergétique, de chacun des exercices comptables clos en 2023 et 2024 ;</w:t>
      </w:r>
    </w:p>
    <w:p>
      <w:pPr>
        <w:jc w:val="both"/>
        <w:rPr>
          <w:rFonts w:ascii="Arial" w:hAnsi="Arial" w:cs="Arial"/>
          <w:i/>
          <w:sz w:val="20"/>
        </w:rPr>
      </w:pPr>
      <w:r>
        <w:rPr>
          <w:rFonts w:ascii="Arial" w:hAnsi="Arial" w:cs="Arial"/>
          <w:i/>
          <w:sz w:val="20"/>
        </w:rPr>
        <w:t xml:space="preserve">d) L’information si l’entreprise est soumise à l’une des obligations mentionnées à l’article L. 233-1 du code de l’énergie ; </w:t>
      </w:r>
    </w:p>
    <w:p>
      <w:pPr>
        <w:jc w:val="both"/>
        <w:rPr>
          <w:rFonts w:ascii="Arial" w:hAnsi="Arial" w:cs="Arial"/>
          <w:i/>
          <w:sz w:val="20"/>
        </w:rPr>
      </w:pPr>
      <w:r>
        <w:rPr>
          <w:rFonts w:ascii="Arial" w:hAnsi="Arial" w:cs="Arial"/>
          <w:i/>
          <w:sz w:val="20"/>
        </w:rPr>
        <w:t xml:space="preserve">e) Le fait que l’entreprise ne remplit pas au moins une des conditions prévues au 20. </w:t>
      </w:r>
      <w:proofErr w:type="gramStart"/>
      <w:r>
        <w:rPr>
          <w:rFonts w:ascii="Arial" w:hAnsi="Arial" w:cs="Arial"/>
          <w:i/>
          <w:sz w:val="20"/>
        </w:rPr>
        <w:t>de</w:t>
      </w:r>
      <w:proofErr w:type="gramEnd"/>
      <w:r>
        <w:rPr>
          <w:rFonts w:ascii="Arial" w:hAnsi="Arial" w:cs="Arial"/>
          <w:i/>
          <w:sz w:val="20"/>
        </w:rPr>
        <w:t xml:space="preserve"> la Communication de la Commission européenne du 31 juillet 2014 sur les lignes directrices concernant les aides d'État au sauvetage et à la restructuration d'entreprises en difficulté autres que les établissements financiers (2014/ C 249/01) ; </w:t>
      </w:r>
    </w:p>
    <w:p>
      <w:pPr>
        <w:jc w:val="both"/>
        <w:rPr>
          <w:rFonts w:ascii="Arial" w:hAnsi="Arial" w:cs="Arial"/>
          <w:i/>
          <w:sz w:val="20"/>
        </w:rPr>
      </w:pPr>
      <w:r>
        <w:rPr>
          <w:rFonts w:ascii="Arial" w:hAnsi="Arial" w:cs="Arial"/>
          <w:i/>
          <w:sz w:val="20"/>
        </w:rPr>
        <w:t xml:space="preserve">f) Le fait que l’organisme valide la conformité de l’ensemble des pièces fournies par le demandeur à la réglementation en vigueur, conformément à l’article R. 122-32 du code de l’énergie. » </w:t>
      </w:r>
    </w:p>
    <w:p>
      <w:pPr>
        <w:jc w:val="both"/>
        <w:rPr>
          <w:rFonts w:ascii="Arial" w:hAnsi="Arial" w:cs="Arial"/>
          <w:i/>
          <w:sz w:val="20"/>
        </w:rPr>
      </w:pPr>
    </w:p>
    <w:p>
      <w:pPr>
        <w:rPr>
          <w:rFonts w:ascii="Arial" w:hAnsi="Arial" w:cs="Arial"/>
        </w:rPr>
      </w:pPr>
      <w:r>
        <w:rPr>
          <w:rFonts w:ascii="Arial" w:hAnsi="Arial" w:cs="Arial"/>
        </w:rPr>
        <w:t>Identification de l’organisme vérificateur accrédité :</w:t>
      </w:r>
    </w:p>
    <w:p>
      <w:pPr>
        <w:rPr>
          <w:rFonts w:ascii="Arial" w:hAnsi="Arial" w:cs="Arial"/>
        </w:rPr>
      </w:pPr>
      <w:r>
        <w:rPr>
          <w:rFonts w:ascii="Arial" w:hAnsi="Arial" w:cs="Arial"/>
        </w:rPr>
        <w:t xml:space="preserve">Raison sociale : </w:t>
      </w:r>
      <w:sdt>
        <w:sdtPr>
          <w:rPr>
            <w:rFonts w:ascii="Arial" w:hAnsi="Arial" w:cs="Arial"/>
          </w:rPr>
          <w:id w:val="-1970194940"/>
          <w:placeholder>
            <w:docPart w:val="C319EC9FA68B4A6093CCDA71C2FADD2F"/>
          </w:placeholder>
        </w:sdtPr>
        <w:sdtContent>
          <w:permStart w:id="1675719663" w:edGrp="everyone"/>
          <w:r>
            <w:rPr>
              <w:rStyle w:val="Textedelespacerserv"/>
              <w:rFonts w:ascii="Arial" w:hAnsi="Arial" w:cs="Arial"/>
            </w:rPr>
            <w:t>Cliquez ici pour taper du texte.</w:t>
          </w:r>
          <w:permEnd w:id="1675719663"/>
        </w:sdtContent>
      </w:sdt>
    </w:p>
    <w:p>
      <w:pPr>
        <w:rPr>
          <w:rFonts w:ascii="Arial" w:hAnsi="Arial" w:cs="Arial"/>
        </w:rPr>
      </w:pPr>
      <w:r>
        <w:rPr>
          <w:rFonts w:ascii="Arial" w:hAnsi="Arial" w:cs="Arial"/>
        </w:rPr>
        <w:t xml:space="preserve">N° SIREN : </w:t>
      </w:r>
      <w:permStart w:id="833038099" w:edGrp="everyone"/>
      <w:sdt>
        <w:sdtPr>
          <w:rPr>
            <w:rFonts w:ascii="Arial" w:hAnsi="Arial" w:cs="Arial"/>
          </w:rPr>
          <w:id w:val="2051809104"/>
          <w:placeholder>
            <w:docPart w:val="A6C2DC570F4147F2840ECF35100595B8"/>
          </w:placeholder>
          <w:showingPlcHdr/>
        </w:sdtPr>
        <w:sdtContent>
          <w:r>
            <w:rPr>
              <w:rStyle w:val="Textedelespacerserv"/>
              <w:rFonts w:ascii="Arial" w:hAnsi="Arial" w:cs="Arial"/>
            </w:rPr>
            <w:t>Cliquez ici pour taper du texte.</w:t>
          </w:r>
        </w:sdtContent>
      </w:sdt>
      <w:permEnd w:id="833038099"/>
    </w:p>
    <w:p>
      <w:pPr>
        <w:rPr>
          <w:rFonts w:ascii="Arial" w:hAnsi="Arial" w:cs="Arial"/>
        </w:rPr>
      </w:pPr>
      <w:r>
        <w:rPr>
          <w:rFonts w:ascii="Arial" w:hAnsi="Arial" w:cs="Arial"/>
        </w:rPr>
        <w:t xml:space="preserve">Adresse électronique : </w:t>
      </w:r>
      <w:sdt>
        <w:sdtPr>
          <w:rPr>
            <w:rFonts w:ascii="Arial" w:hAnsi="Arial" w:cs="Arial"/>
          </w:rPr>
          <w:id w:val="1888530633"/>
          <w:placeholder>
            <w:docPart w:val="99492742C7FC45D58DE2B4EE6ED6DE45"/>
          </w:placeholder>
          <w:showingPlcHdr/>
        </w:sdtPr>
        <w:sdtContent>
          <w:permStart w:id="1870947150" w:edGrp="everyone"/>
          <w:r>
            <w:rPr>
              <w:rStyle w:val="Textedelespacerserv"/>
              <w:rFonts w:ascii="Arial" w:hAnsi="Arial" w:cs="Arial"/>
            </w:rPr>
            <w:t>Cliquez ici pour taper du texte.</w:t>
          </w:r>
          <w:permEnd w:id="1870947150"/>
        </w:sdtContent>
      </w:sdt>
    </w:p>
    <w:p>
      <w:pPr>
        <w:rPr>
          <w:rFonts w:ascii="Arial" w:hAnsi="Arial" w:cs="Arial"/>
        </w:rPr>
      </w:pPr>
    </w:p>
    <w:p>
      <w:pPr>
        <w:rPr>
          <w:rFonts w:ascii="Arial" w:hAnsi="Arial" w:cs="Arial"/>
        </w:rPr>
      </w:pPr>
      <w:r>
        <w:rPr>
          <w:rFonts w:ascii="Arial" w:hAnsi="Arial" w:cs="Arial"/>
        </w:rPr>
        <w:t xml:space="preserve">Identification de l’établissement concerné par la demande d’aide : </w:t>
      </w:r>
    </w:p>
    <w:p>
      <w:pPr>
        <w:rPr>
          <w:rFonts w:ascii="Arial" w:hAnsi="Arial" w:cs="Arial"/>
        </w:rPr>
      </w:pPr>
      <w:r>
        <w:rPr>
          <w:rFonts w:ascii="Arial" w:hAnsi="Arial" w:cs="Arial"/>
        </w:rPr>
        <w:t xml:space="preserve">Raison sociale : </w:t>
      </w:r>
      <w:sdt>
        <w:sdtPr>
          <w:rPr>
            <w:rFonts w:ascii="Arial" w:hAnsi="Arial" w:cs="Arial"/>
          </w:rPr>
          <w:id w:val="-11304422"/>
          <w:placeholder>
            <w:docPart w:val="DFEE9F64EA4E42FC8CE9E42787429B0D"/>
          </w:placeholder>
          <w:showingPlcHdr/>
        </w:sdtPr>
        <w:sdtContent>
          <w:permStart w:id="103753493" w:edGrp="everyone"/>
          <w:r>
            <w:rPr>
              <w:rStyle w:val="Textedelespacerserv"/>
              <w:rFonts w:ascii="Arial" w:hAnsi="Arial" w:cs="Arial"/>
            </w:rPr>
            <w:t>Cliquez ici pour taper du texte.</w:t>
          </w:r>
          <w:permEnd w:id="103753493"/>
        </w:sdtContent>
      </w:sdt>
    </w:p>
    <w:p>
      <w:pPr>
        <w:rPr>
          <w:rFonts w:ascii="Arial" w:hAnsi="Arial" w:cs="Arial"/>
        </w:rPr>
      </w:pPr>
      <w:r>
        <w:rPr>
          <w:rFonts w:ascii="Arial" w:hAnsi="Arial" w:cs="Arial"/>
        </w:rPr>
        <w:t xml:space="preserve">N° SIRET : </w:t>
      </w:r>
      <w:sdt>
        <w:sdtPr>
          <w:rPr>
            <w:rFonts w:ascii="Arial" w:hAnsi="Arial" w:cs="Arial"/>
          </w:rPr>
          <w:id w:val="-443609385"/>
          <w:placeholder>
            <w:docPart w:val="A9B91C15013D42ACAA5A25E95BE207E4"/>
          </w:placeholder>
          <w:showingPlcHdr/>
        </w:sdtPr>
        <w:sdtContent>
          <w:permStart w:id="335247211" w:edGrp="everyone"/>
          <w:r>
            <w:rPr>
              <w:rStyle w:val="Textedelespacerserv"/>
              <w:rFonts w:ascii="Arial" w:hAnsi="Arial" w:cs="Arial"/>
            </w:rPr>
            <w:t>Cliquez ici pour taper du texte.</w:t>
          </w:r>
          <w:permEnd w:id="335247211"/>
        </w:sdtContent>
      </w:sdt>
    </w:p>
    <w:p>
      <w:pPr>
        <w:rPr>
          <w:rFonts w:ascii="Arial" w:hAnsi="Arial" w:cs="Arial"/>
        </w:rPr>
      </w:pPr>
      <w:r>
        <w:rPr>
          <w:rFonts w:ascii="Arial" w:hAnsi="Arial" w:cs="Arial"/>
        </w:rPr>
        <w:t xml:space="preserve">Adresse postale : </w:t>
      </w:r>
      <w:sdt>
        <w:sdtPr>
          <w:rPr>
            <w:rFonts w:ascii="Arial" w:hAnsi="Arial" w:cs="Arial"/>
          </w:rPr>
          <w:id w:val="-729459338"/>
          <w:placeholder>
            <w:docPart w:val="81ECD4952D4E44C38564603988167772"/>
          </w:placeholder>
          <w:showingPlcHdr/>
        </w:sdtPr>
        <w:sdtContent>
          <w:permStart w:id="1700885343" w:edGrp="everyone"/>
          <w:r>
            <w:rPr>
              <w:rStyle w:val="Textedelespacerserv"/>
              <w:rFonts w:ascii="Arial" w:hAnsi="Arial" w:cs="Arial"/>
            </w:rPr>
            <w:t>Cliquez ici pour taper du texte.</w:t>
          </w:r>
          <w:permEnd w:id="1700885343"/>
        </w:sdtContent>
      </w:sdt>
    </w:p>
    <w:p>
      <w:pPr>
        <w:rPr>
          <w:rFonts w:ascii="Arial" w:hAnsi="Arial" w:cs="Arial"/>
        </w:rPr>
      </w:pPr>
      <w:r>
        <w:rPr>
          <w:rFonts w:ascii="Arial" w:hAnsi="Arial" w:cs="Arial"/>
        </w:rPr>
        <w:t xml:space="preserve">Adresse électronique : </w:t>
      </w:r>
      <w:sdt>
        <w:sdtPr>
          <w:rPr>
            <w:rFonts w:ascii="Arial" w:hAnsi="Arial" w:cs="Arial"/>
          </w:rPr>
          <w:id w:val="1696268030"/>
          <w:placeholder>
            <w:docPart w:val="1EEC8A4E934647AE8C633BEED258A3AF"/>
          </w:placeholder>
          <w:showingPlcHdr/>
        </w:sdtPr>
        <w:sdtContent>
          <w:permStart w:id="1431244182" w:edGrp="everyone"/>
          <w:r>
            <w:rPr>
              <w:rStyle w:val="Textedelespacerserv"/>
              <w:rFonts w:ascii="Arial" w:hAnsi="Arial" w:cs="Arial"/>
            </w:rPr>
            <w:t>Cliquez ici pour taper du texte.</w:t>
          </w:r>
          <w:permEnd w:id="1431244182"/>
        </w:sdtContent>
      </w:sdt>
    </w:p>
    <w:p>
      <w:pPr>
        <w:rPr>
          <w:rFonts w:ascii="Arial" w:hAnsi="Arial" w:cs="Arial"/>
        </w:rPr>
      </w:pPr>
      <w:r>
        <w:rPr>
          <w:rFonts w:ascii="Arial" w:hAnsi="Arial" w:cs="Arial"/>
        </w:rPr>
        <w:br w:type="page"/>
      </w:r>
    </w:p>
    <w:p>
      <w:pPr>
        <w:pStyle w:val="Paragraphedeliste"/>
        <w:numPr>
          <w:ilvl w:val="0"/>
          <w:numId w:val="1"/>
        </w:numPr>
        <w:rPr>
          <w:rFonts w:ascii="Arial" w:hAnsi="Arial" w:cs="Arial"/>
          <w:b/>
          <w:bCs/>
        </w:rPr>
      </w:pPr>
      <w:bookmarkStart w:id="1" w:name="_Hlk184206730"/>
      <w:r>
        <w:rPr>
          <w:rFonts w:ascii="Arial" w:hAnsi="Arial" w:cs="Arial"/>
          <w:b/>
          <w:bCs/>
        </w:rPr>
        <w:lastRenderedPageBreak/>
        <w:t>Données de production ou de consommation pour chaque produit</w:t>
      </w:r>
      <w:r>
        <w:t xml:space="preserve"> </w:t>
      </w:r>
      <w:bookmarkEnd w:id="1"/>
      <w:r>
        <w:rPr>
          <w:rFonts w:ascii="Arial" w:hAnsi="Arial" w:cs="Arial"/>
          <w:b/>
          <w:bCs/>
        </w:rPr>
        <w:t xml:space="preserve">: </w:t>
      </w:r>
    </w:p>
    <w:tbl>
      <w:tblPr>
        <w:tblStyle w:val="Grilledutableau"/>
        <w:tblW w:w="5000" w:type="pct"/>
        <w:jc w:val="center"/>
        <w:tblLook w:val="04A0" w:firstRow="1" w:lastRow="0" w:firstColumn="1" w:lastColumn="0" w:noHBand="0" w:noVBand="1"/>
      </w:tblPr>
      <w:tblGrid>
        <w:gridCol w:w="3256"/>
        <w:gridCol w:w="2408"/>
        <w:gridCol w:w="3396"/>
      </w:tblGrid>
      <w:tr>
        <w:trPr>
          <w:jc w:val="center"/>
        </w:trPr>
        <w:tc>
          <w:tcPr>
            <w:tcW w:w="1797" w:type="pct"/>
            <w:vAlign w:val="center"/>
          </w:tcPr>
          <w:p>
            <w:pPr>
              <w:jc w:val="center"/>
              <w:rPr>
                <w:rFonts w:ascii="Arial" w:hAnsi="Arial" w:cs="Arial"/>
              </w:rPr>
            </w:pPr>
            <w:bookmarkStart w:id="2" w:name="_Hlk184206773"/>
            <w:r>
              <w:rPr>
                <w:rFonts w:ascii="Arial" w:hAnsi="Arial" w:cs="Arial"/>
              </w:rPr>
              <w:t xml:space="preserve">Code </w:t>
            </w:r>
            <w:proofErr w:type="spellStart"/>
            <w:r>
              <w:rPr>
                <w:rFonts w:ascii="Arial" w:hAnsi="Arial" w:cs="Arial"/>
              </w:rPr>
              <w:t>Prodcom</w:t>
            </w:r>
            <w:proofErr w:type="spellEnd"/>
          </w:p>
        </w:tc>
        <w:tc>
          <w:tcPr>
            <w:tcW w:w="1329" w:type="pct"/>
            <w:vAlign w:val="center"/>
          </w:tcPr>
          <w:p>
            <w:pPr>
              <w:spacing w:line="360" w:lineRule="auto"/>
              <w:jc w:val="both"/>
              <w:rPr>
                <w:rFonts w:ascii="Arial" w:hAnsi="Arial" w:cs="Arial"/>
              </w:rPr>
            </w:pPr>
            <w:r>
              <w:rPr>
                <w:rFonts w:ascii="Arial" w:hAnsi="Arial" w:cs="Arial"/>
              </w:rPr>
              <w:t>Unité des données (Tonnes</w:t>
            </w:r>
            <w:r>
              <w:rPr>
                <w:rStyle w:val="Appelnotedebasdep"/>
                <w:rFonts w:ascii="Arial" w:hAnsi="Arial" w:cs="Arial"/>
              </w:rPr>
              <w:footnoteReference w:id="2"/>
            </w:r>
            <w:r>
              <w:rPr>
                <w:rFonts w:ascii="Arial" w:hAnsi="Arial" w:cs="Arial"/>
              </w:rPr>
              <w:t xml:space="preserve"> ou MWh</w:t>
            </w:r>
            <w:r>
              <w:rPr>
                <w:rStyle w:val="Appelnotedebasdep"/>
                <w:rFonts w:ascii="Arial" w:hAnsi="Arial" w:cs="Arial"/>
              </w:rPr>
              <w:footnoteReference w:id="3"/>
            </w:r>
            <w:r>
              <w:rPr>
                <w:rFonts w:ascii="Arial" w:hAnsi="Arial" w:cs="Arial"/>
              </w:rPr>
              <w:t>)</w:t>
            </w:r>
          </w:p>
        </w:tc>
        <w:tc>
          <w:tcPr>
            <w:tcW w:w="1874" w:type="pct"/>
            <w:vAlign w:val="center"/>
          </w:tcPr>
          <w:p>
            <w:pPr>
              <w:jc w:val="center"/>
              <w:rPr>
                <w:rFonts w:ascii="Arial" w:hAnsi="Arial" w:cs="Arial"/>
              </w:rPr>
            </w:pPr>
            <w:r>
              <w:rPr>
                <w:rFonts w:ascii="Arial" w:hAnsi="Arial" w:cs="Arial"/>
              </w:rPr>
              <w:t>Donnée</w:t>
            </w:r>
          </w:p>
          <w:p>
            <w:pPr>
              <w:jc w:val="center"/>
              <w:rPr>
                <w:rFonts w:ascii="Arial" w:hAnsi="Arial" w:cs="Arial"/>
              </w:rPr>
            </w:pPr>
            <w:r>
              <w:rPr>
                <w:rFonts w:ascii="Arial" w:hAnsi="Arial" w:cs="Arial"/>
              </w:rPr>
              <w:t>(Tonnes ou MWh)</w:t>
            </w:r>
          </w:p>
        </w:tc>
      </w:tr>
      <w:tr>
        <w:trPr>
          <w:jc w:val="center"/>
        </w:trPr>
        <w:tc>
          <w:tcPr>
            <w:tcW w:w="1797" w:type="pct"/>
          </w:tcPr>
          <w:p>
            <w:pPr>
              <w:jc w:val="both"/>
              <w:rPr>
                <w:rFonts w:ascii="Arial" w:hAnsi="Arial" w:cs="Arial"/>
              </w:rPr>
            </w:pPr>
            <w:bookmarkStart w:id="3" w:name="_Hlk189479935"/>
            <w:bookmarkEnd w:id="2"/>
            <w:permStart w:id="855772545" w:edGrp="everyone" w:colFirst="0" w:colLast="0"/>
            <w:permStart w:id="1443829906" w:edGrp="everyone" w:colFirst="1" w:colLast="1"/>
            <w:permStart w:id="526269294" w:edGrp="everyone" w:colFirst="2" w:colLast="2"/>
          </w:p>
        </w:tc>
        <w:tc>
          <w:tcPr>
            <w:tcW w:w="1329" w:type="pct"/>
          </w:tcPr>
          <w:p>
            <w:pPr>
              <w:jc w:val="both"/>
              <w:rPr>
                <w:rFonts w:ascii="Arial" w:hAnsi="Arial" w:cs="Arial"/>
              </w:rPr>
            </w:pPr>
          </w:p>
        </w:tc>
        <w:tc>
          <w:tcPr>
            <w:tcW w:w="1874" w:type="pct"/>
          </w:tcPr>
          <w:p>
            <w:pPr>
              <w:jc w:val="both"/>
              <w:rPr>
                <w:rFonts w:ascii="Arial" w:hAnsi="Arial" w:cs="Arial"/>
              </w:rPr>
            </w:pPr>
          </w:p>
        </w:tc>
      </w:tr>
      <w:tr>
        <w:trPr>
          <w:jc w:val="center"/>
        </w:trPr>
        <w:tc>
          <w:tcPr>
            <w:tcW w:w="1797" w:type="pct"/>
          </w:tcPr>
          <w:p>
            <w:pPr>
              <w:jc w:val="both"/>
              <w:rPr>
                <w:rFonts w:ascii="Arial" w:hAnsi="Arial" w:cs="Arial"/>
              </w:rPr>
            </w:pPr>
            <w:permStart w:id="739838990" w:edGrp="everyone" w:colFirst="0" w:colLast="0"/>
            <w:permStart w:id="1448241010" w:edGrp="everyone" w:colFirst="1" w:colLast="1"/>
            <w:permStart w:id="1623540629" w:edGrp="everyone" w:colFirst="2" w:colLast="2"/>
            <w:permEnd w:id="855772545"/>
            <w:permEnd w:id="1443829906"/>
            <w:permEnd w:id="526269294"/>
          </w:p>
        </w:tc>
        <w:tc>
          <w:tcPr>
            <w:tcW w:w="1329" w:type="pct"/>
          </w:tcPr>
          <w:p>
            <w:pPr>
              <w:jc w:val="both"/>
              <w:rPr>
                <w:rFonts w:ascii="Arial" w:hAnsi="Arial" w:cs="Arial"/>
              </w:rPr>
            </w:pPr>
          </w:p>
        </w:tc>
        <w:tc>
          <w:tcPr>
            <w:tcW w:w="1874" w:type="pct"/>
          </w:tcPr>
          <w:p>
            <w:pPr>
              <w:jc w:val="both"/>
              <w:rPr>
                <w:rFonts w:ascii="Arial" w:hAnsi="Arial" w:cs="Arial"/>
              </w:rPr>
            </w:pPr>
          </w:p>
        </w:tc>
      </w:tr>
      <w:tr>
        <w:trPr>
          <w:jc w:val="center"/>
        </w:trPr>
        <w:tc>
          <w:tcPr>
            <w:tcW w:w="1797" w:type="pct"/>
          </w:tcPr>
          <w:p>
            <w:pPr>
              <w:jc w:val="both"/>
              <w:rPr>
                <w:rFonts w:ascii="Arial" w:hAnsi="Arial" w:cs="Arial"/>
              </w:rPr>
            </w:pPr>
            <w:permStart w:id="1666790735" w:edGrp="everyone" w:colFirst="0" w:colLast="0"/>
            <w:permStart w:id="1855922427" w:edGrp="everyone" w:colFirst="1" w:colLast="1"/>
            <w:permStart w:id="1074404064" w:edGrp="everyone" w:colFirst="2" w:colLast="2"/>
            <w:permEnd w:id="739838990"/>
            <w:permEnd w:id="1448241010"/>
            <w:permEnd w:id="1623540629"/>
          </w:p>
        </w:tc>
        <w:tc>
          <w:tcPr>
            <w:tcW w:w="1329" w:type="pct"/>
          </w:tcPr>
          <w:p>
            <w:pPr>
              <w:jc w:val="both"/>
              <w:rPr>
                <w:rFonts w:ascii="Arial" w:hAnsi="Arial" w:cs="Arial"/>
              </w:rPr>
            </w:pPr>
          </w:p>
        </w:tc>
        <w:tc>
          <w:tcPr>
            <w:tcW w:w="1874" w:type="pct"/>
          </w:tcPr>
          <w:p>
            <w:pPr>
              <w:jc w:val="both"/>
              <w:rPr>
                <w:rFonts w:ascii="Arial" w:hAnsi="Arial" w:cs="Arial"/>
              </w:rPr>
            </w:pPr>
          </w:p>
        </w:tc>
      </w:tr>
      <w:tr>
        <w:trPr>
          <w:jc w:val="center"/>
        </w:trPr>
        <w:tc>
          <w:tcPr>
            <w:tcW w:w="1797" w:type="pct"/>
          </w:tcPr>
          <w:p>
            <w:pPr>
              <w:jc w:val="both"/>
              <w:rPr>
                <w:rFonts w:ascii="Arial" w:hAnsi="Arial" w:cs="Arial"/>
              </w:rPr>
            </w:pPr>
            <w:permStart w:id="269122138" w:edGrp="everyone" w:colFirst="0" w:colLast="0"/>
            <w:permStart w:id="218172439" w:edGrp="everyone" w:colFirst="1" w:colLast="1"/>
            <w:permStart w:id="939265916" w:edGrp="everyone" w:colFirst="2" w:colLast="2"/>
            <w:permEnd w:id="1666790735"/>
            <w:permEnd w:id="1855922427"/>
            <w:permEnd w:id="1074404064"/>
          </w:p>
        </w:tc>
        <w:tc>
          <w:tcPr>
            <w:tcW w:w="1329" w:type="pct"/>
          </w:tcPr>
          <w:p>
            <w:pPr>
              <w:jc w:val="both"/>
              <w:rPr>
                <w:rFonts w:ascii="Arial" w:hAnsi="Arial" w:cs="Arial"/>
              </w:rPr>
            </w:pPr>
          </w:p>
        </w:tc>
        <w:tc>
          <w:tcPr>
            <w:tcW w:w="1874" w:type="pct"/>
          </w:tcPr>
          <w:p>
            <w:pPr>
              <w:jc w:val="both"/>
              <w:rPr>
                <w:rFonts w:ascii="Arial" w:hAnsi="Arial" w:cs="Arial"/>
              </w:rPr>
            </w:pPr>
          </w:p>
        </w:tc>
      </w:tr>
      <w:tr>
        <w:trPr>
          <w:jc w:val="center"/>
        </w:trPr>
        <w:tc>
          <w:tcPr>
            <w:tcW w:w="1797" w:type="pct"/>
          </w:tcPr>
          <w:p>
            <w:pPr>
              <w:jc w:val="both"/>
              <w:rPr>
                <w:rFonts w:ascii="Arial" w:hAnsi="Arial" w:cs="Arial"/>
              </w:rPr>
            </w:pPr>
            <w:permStart w:id="1613853362" w:edGrp="everyone" w:colFirst="0" w:colLast="0"/>
            <w:permStart w:id="318140336" w:edGrp="everyone" w:colFirst="1" w:colLast="1"/>
            <w:permStart w:id="236658109" w:edGrp="everyone" w:colFirst="2" w:colLast="2"/>
            <w:permEnd w:id="269122138"/>
            <w:permEnd w:id="218172439"/>
            <w:permEnd w:id="939265916"/>
          </w:p>
        </w:tc>
        <w:tc>
          <w:tcPr>
            <w:tcW w:w="1329" w:type="pct"/>
          </w:tcPr>
          <w:p>
            <w:pPr>
              <w:jc w:val="both"/>
              <w:rPr>
                <w:rFonts w:ascii="Arial" w:hAnsi="Arial" w:cs="Arial"/>
              </w:rPr>
            </w:pPr>
          </w:p>
        </w:tc>
        <w:tc>
          <w:tcPr>
            <w:tcW w:w="1874" w:type="pct"/>
          </w:tcPr>
          <w:p>
            <w:pPr>
              <w:jc w:val="both"/>
              <w:rPr>
                <w:rFonts w:ascii="Arial" w:hAnsi="Arial" w:cs="Arial"/>
              </w:rPr>
            </w:pPr>
          </w:p>
        </w:tc>
      </w:tr>
      <w:tr>
        <w:trPr>
          <w:jc w:val="center"/>
        </w:trPr>
        <w:tc>
          <w:tcPr>
            <w:tcW w:w="1797" w:type="pct"/>
          </w:tcPr>
          <w:p>
            <w:pPr>
              <w:jc w:val="both"/>
              <w:rPr>
                <w:rFonts w:ascii="Arial" w:hAnsi="Arial" w:cs="Arial"/>
              </w:rPr>
            </w:pPr>
            <w:permStart w:id="2045862210" w:edGrp="everyone" w:colFirst="0" w:colLast="0"/>
            <w:permStart w:id="12415190" w:edGrp="everyone" w:colFirst="1" w:colLast="1"/>
            <w:permStart w:id="1802962739" w:edGrp="everyone" w:colFirst="2" w:colLast="2"/>
            <w:permEnd w:id="1613853362"/>
            <w:permEnd w:id="318140336"/>
            <w:permEnd w:id="236658109"/>
          </w:p>
        </w:tc>
        <w:tc>
          <w:tcPr>
            <w:tcW w:w="1329" w:type="pct"/>
          </w:tcPr>
          <w:p>
            <w:pPr>
              <w:jc w:val="both"/>
              <w:rPr>
                <w:rFonts w:ascii="Arial" w:hAnsi="Arial" w:cs="Arial"/>
              </w:rPr>
            </w:pPr>
          </w:p>
        </w:tc>
        <w:tc>
          <w:tcPr>
            <w:tcW w:w="1874" w:type="pct"/>
          </w:tcPr>
          <w:p>
            <w:pPr>
              <w:jc w:val="both"/>
              <w:rPr>
                <w:rFonts w:ascii="Arial" w:hAnsi="Arial" w:cs="Arial"/>
              </w:rPr>
            </w:pPr>
          </w:p>
        </w:tc>
      </w:tr>
      <w:bookmarkEnd w:id="3"/>
      <w:tr>
        <w:trPr>
          <w:jc w:val="center"/>
        </w:trPr>
        <w:tc>
          <w:tcPr>
            <w:tcW w:w="1797" w:type="pct"/>
          </w:tcPr>
          <w:p>
            <w:pPr>
              <w:jc w:val="both"/>
              <w:rPr>
                <w:rFonts w:ascii="Arial" w:hAnsi="Arial" w:cs="Arial"/>
              </w:rPr>
            </w:pPr>
            <w:permStart w:id="922487128" w:edGrp="everyone" w:colFirst="0" w:colLast="0"/>
            <w:permStart w:id="607660982" w:edGrp="everyone" w:colFirst="1" w:colLast="1"/>
            <w:permStart w:id="613034957" w:edGrp="everyone" w:colFirst="2" w:colLast="2"/>
            <w:permEnd w:id="2045862210"/>
            <w:permEnd w:id="12415190"/>
            <w:permEnd w:id="1802962739"/>
          </w:p>
        </w:tc>
        <w:tc>
          <w:tcPr>
            <w:tcW w:w="1329" w:type="pct"/>
          </w:tcPr>
          <w:p>
            <w:pPr>
              <w:jc w:val="both"/>
              <w:rPr>
                <w:rFonts w:ascii="Arial" w:hAnsi="Arial" w:cs="Arial"/>
              </w:rPr>
            </w:pPr>
          </w:p>
        </w:tc>
        <w:tc>
          <w:tcPr>
            <w:tcW w:w="1874" w:type="pct"/>
          </w:tcPr>
          <w:p>
            <w:pPr>
              <w:jc w:val="both"/>
              <w:rPr>
                <w:rFonts w:ascii="Arial" w:hAnsi="Arial" w:cs="Arial"/>
              </w:rPr>
            </w:pPr>
          </w:p>
        </w:tc>
      </w:tr>
      <w:tr>
        <w:trPr>
          <w:jc w:val="center"/>
        </w:trPr>
        <w:tc>
          <w:tcPr>
            <w:tcW w:w="1797" w:type="pct"/>
          </w:tcPr>
          <w:p>
            <w:pPr>
              <w:jc w:val="both"/>
              <w:rPr>
                <w:rFonts w:ascii="Arial" w:hAnsi="Arial" w:cs="Arial"/>
              </w:rPr>
            </w:pPr>
            <w:permStart w:id="757924441" w:edGrp="everyone" w:colFirst="0" w:colLast="0"/>
            <w:permStart w:id="1175933084" w:edGrp="everyone" w:colFirst="1" w:colLast="1"/>
            <w:permStart w:id="1145646934" w:edGrp="everyone" w:colFirst="2" w:colLast="2"/>
            <w:permEnd w:id="922487128"/>
            <w:permEnd w:id="607660982"/>
            <w:permEnd w:id="613034957"/>
          </w:p>
        </w:tc>
        <w:tc>
          <w:tcPr>
            <w:tcW w:w="1329" w:type="pct"/>
          </w:tcPr>
          <w:p>
            <w:pPr>
              <w:jc w:val="both"/>
              <w:rPr>
                <w:rFonts w:ascii="Arial" w:hAnsi="Arial" w:cs="Arial"/>
              </w:rPr>
            </w:pPr>
          </w:p>
        </w:tc>
        <w:tc>
          <w:tcPr>
            <w:tcW w:w="1874" w:type="pct"/>
          </w:tcPr>
          <w:p>
            <w:pPr>
              <w:jc w:val="both"/>
              <w:rPr>
                <w:rFonts w:ascii="Arial" w:hAnsi="Arial" w:cs="Arial"/>
              </w:rPr>
            </w:pPr>
          </w:p>
        </w:tc>
      </w:tr>
      <w:tr>
        <w:trPr>
          <w:jc w:val="center"/>
        </w:trPr>
        <w:tc>
          <w:tcPr>
            <w:tcW w:w="1797" w:type="pct"/>
          </w:tcPr>
          <w:p>
            <w:pPr>
              <w:jc w:val="both"/>
              <w:rPr>
                <w:rFonts w:ascii="Arial" w:hAnsi="Arial" w:cs="Arial"/>
              </w:rPr>
            </w:pPr>
            <w:permStart w:id="530473857" w:edGrp="everyone" w:colFirst="0" w:colLast="0"/>
            <w:permStart w:id="1143478798" w:edGrp="everyone" w:colFirst="1" w:colLast="1"/>
            <w:permStart w:id="69172769" w:edGrp="everyone" w:colFirst="2" w:colLast="2"/>
            <w:permEnd w:id="757924441"/>
            <w:permEnd w:id="1175933084"/>
            <w:permEnd w:id="1145646934"/>
          </w:p>
        </w:tc>
        <w:tc>
          <w:tcPr>
            <w:tcW w:w="1329" w:type="pct"/>
          </w:tcPr>
          <w:p>
            <w:pPr>
              <w:jc w:val="both"/>
              <w:rPr>
                <w:rFonts w:ascii="Arial" w:hAnsi="Arial" w:cs="Arial"/>
              </w:rPr>
            </w:pPr>
          </w:p>
        </w:tc>
        <w:tc>
          <w:tcPr>
            <w:tcW w:w="1874" w:type="pct"/>
          </w:tcPr>
          <w:p>
            <w:pPr>
              <w:jc w:val="both"/>
              <w:rPr>
                <w:rFonts w:ascii="Arial" w:hAnsi="Arial" w:cs="Arial"/>
              </w:rPr>
            </w:pPr>
          </w:p>
        </w:tc>
      </w:tr>
      <w:tr>
        <w:trPr>
          <w:jc w:val="center"/>
        </w:trPr>
        <w:tc>
          <w:tcPr>
            <w:tcW w:w="1797" w:type="pct"/>
          </w:tcPr>
          <w:p>
            <w:pPr>
              <w:jc w:val="both"/>
              <w:rPr>
                <w:rFonts w:ascii="Arial" w:hAnsi="Arial" w:cs="Arial"/>
              </w:rPr>
            </w:pPr>
            <w:permStart w:id="843078165" w:edGrp="everyone" w:colFirst="0" w:colLast="0"/>
            <w:permStart w:id="1005782694" w:edGrp="everyone" w:colFirst="1" w:colLast="1"/>
            <w:permStart w:id="798694172" w:edGrp="everyone" w:colFirst="2" w:colLast="2"/>
            <w:permEnd w:id="530473857"/>
            <w:permEnd w:id="1143478798"/>
            <w:permEnd w:id="69172769"/>
          </w:p>
        </w:tc>
        <w:tc>
          <w:tcPr>
            <w:tcW w:w="1329" w:type="pct"/>
          </w:tcPr>
          <w:p>
            <w:pPr>
              <w:jc w:val="both"/>
              <w:rPr>
                <w:rFonts w:ascii="Arial" w:hAnsi="Arial" w:cs="Arial"/>
              </w:rPr>
            </w:pPr>
          </w:p>
        </w:tc>
        <w:tc>
          <w:tcPr>
            <w:tcW w:w="1874" w:type="pct"/>
          </w:tcPr>
          <w:p>
            <w:pPr>
              <w:jc w:val="both"/>
              <w:rPr>
                <w:rFonts w:ascii="Arial" w:hAnsi="Arial" w:cs="Arial"/>
              </w:rPr>
            </w:pPr>
          </w:p>
        </w:tc>
      </w:tr>
      <w:tr>
        <w:trPr>
          <w:jc w:val="center"/>
        </w:trPr>
        <w:tc>
          <w:tcPr>
            <w:tcW w:w="1797" w:type="pct"/>
          </w:tcPr>
          <w:p>
            <w:pPr>
              <w:jc w:val="both"/>
              <w:rPr>
                <w:rFonts w:ascii="Arial" w:hAnsi="Arial" w:cs="Arial"/>
              </w:rPr>
            </w:pPr>
            <w:permStart w:id="1045855695" w:edGrp="everyone" w:colFirst="0" w:colLast="0"/>
            <w:permStart w:id="667560950" w:edGrp="everyone" w:colFirst="1" w:colLast="1"/>
            <w:permStart w:id="1579686538" w:edGrp="everyone" w:colFirst="2" w:colLast="2"/>
            <w:permEnd w:id="843078165"/>
            <w:permEnd w:id="1005782694"/>
            <w:permEnd w:id="798694172"/>
          </w:p>
        </w:tc>
        <w:tc>
          <w:tcPr>
            <w:tcW w:w="1329" w:type="pct"/>
          </w:tcPr>
          <w:p>
            <w:pPr>
              <w:jc w:val="both"/>
              <w:rPr>
                <w:rFonts w:ascii="Arial" w:hAnsi="Arial" w:cs="Arial"/>
              </w:rPr>
            </w:pPr>
          </w:p>
        </w:tc>
        <w:tc>
          <w:tcPr>
            <w:tcW w:w="1874" w:type="pct"/>
          </w:tcPr>
          <w:p>
            <w:pPr>
              <w:jc w:val="both"/>
              <w:rPr>
                <w:rFonts w:ascii="Arial" w:hAnsi="Arial" w:cs="Arial"/>
              </w:rPr>
            </w:pPr>
          </w:p>
        </w:tc>
      </w:tr>
      <w:tr>
        <w:trPr>
          <w:jc w:val="center"/>
        </w:trPr>
        <w:tc>
          <w:tcPr>
            <w:tcW w:w="1797" w:type="pct"/>
          </w:tcPr>
          <w:p>
            <w:pPr>
              <w:jc w:val="both"/>
              <w:rPr>
                <w:rFonts w:ascii="Arial" w:hAnsi="Arial" w:cs="Arial"/>
              </w:rPr>
            </w:pPr>
            <w:permStart w:id="932213748" w:edGrp="everyone" w:colFirst="0" w:colLast="0"/>
            <w:permStart w:id="65159472" w:edGrp="everyone" w:colFirst="1" w:colLast="1"/>
            <w:permStart w:id="2108170451" w:edGrp="everyone" w:colFirst="2" w:colLast="2"/>
            <w:permEnd w:id="1045855695"/>
            <w:permEnd w:id="667560950"/>
            <w:permEnd w:id="1579686538"/>
          </w:p>
        </w:tc>
        <w:tc>
          <w:tcPr>
            <w:tcW w:w="1329" w:type="pct"/>
          </w:tcPr>
          <w:p>
            <w:pPr>
              <w:jc w:val="both"/>
              <w:rPr>
                <w:rFonts w:ascii="Arial" w:hAnsi="Arial" w:cs="Arial"/>
              </w:rPr>
            </w:pPr>
          </w:p>
        </w:tc>
        <w:tc>
          <w:tcPr>
            <w:tcW w:w="1874" w:type="pct"/>
          </w:tcPr>
          <w:p>
            <w:pPr>
              <w:jc w:val="both"/>
              <w:rPr>
                <w:rFonts w:ascii="Arial" w:hAnsi="Arial" w:cs="Arial"/>
              </w:rPr>
            </w:pPr>
          </w:p>
        </w:tc>
      </w:tr>
      <w:tr>
        <w:trPr>
          <w:jc w:val="center"/>
        </w:trPr>
        <w:tc>
          <w:tcPr>
            <w:tcW w:w="1797" w:type="pct"/>
          </w:tcPr>
          <w:p>
            <w:pPr>
              <w:jc w:val="both"/>
              <w:rPr>
                <w:rFonts w:ascii="Arial" w:hAnsi="Arial" w:cs="Arial"/>
              </w:rPr>
            </w:pPr>
            <w:permStart w:id="1701797633" w:edGrp="everyone" w:colFirst="0" w:colLast="0"/>
            <w:permStart w:id="1678052885" w:edGrp="everyone" w:colFirst="1" w:colLast="1"/>
            <w:permStart w:id="1105883485" w:edGrp="everyone" w:colFirst="2" w:colLast="2"/>
            <w:permEnd w:id="932213748"/>
            <w:permEnd w:id="65159472"/>
            <w:permEnd w:id="2108170451"/>
          </w:p>
        </w:tc>
        <w:tc>
          <w:tcPr>
            <w:tcW w:w="1329" w:type="pct"/>
          </w:tcPr>
          <w:p>
            <w:pPr>
              <w:jc w:val="both"/>
              <w:rPr>
                <w:rFonts w:ascii="Arial" w:hAnsi="Arial" w:cs="Arial"/>
              </w:rPr>
            </w:pPr>
          </w:p>
        </w:tc>
        <w:tc>
          <w:tcPr>
            <w:tcW w:w="1874" w:type="pct"/>
          </w:tcPr>
          <w:p>
            <w:pPr>
              <w:jc w:val="both"/>
              <w:rPr>
                <w:rFonts w:ascii="Arial" w:hAnsi="Arial" w:cs="Arial"/>
              </w:rPr>
            </w:pPr>
          </w:p>
        </w:tc>
      </w:tr>
      <w:tr>
        <w:trPr>
          <w:jc w:val="center"/>
        </w:trPr>
        <w:tc>
          <w:tcPr>
            <w:tcW w:w="1797" w:type="pct"/>
          </w:tcPr>
          <w:p>
            <w:pPr>
              <w:jc w:val="both"/>
              <w:rPr>
                <w:rFonts w:ascii="Arial" w:hAnsi="Arial" w:cs="Arial"/>
              </w:rPr>
            </w:pPr>
            <w:permStart w:id="64750001" w:edGrp="everyone" w:colFirst="0" w:colLast="0"/>
            <w:permStart w:id="329141226" w:edGrp="everyone" w:colFirst="1" w:colLast="1"/>
            <w:permStart w:id="1898135778" w:edGrp="everyone" w:colFirst="2" w:colLast="2"/>
            <w:permEnd w:id="1701797633"/>
            <w:permEnd w:id="1678052885"/>
            <w:permEnd w:id="1105883485"/>
          </w:p>
        </w:tc>
        <w:tc>
          <w:tcPr>
            <w:tcW w:w="1329" w:type="pct"/>
          </w:tcPr>
          <w:p>
            <w:pPr>
              <w:jc w:val="both"/>
              <w:rPr>
                <w:rFonts w:ascii="Arial" w:hAnsi="Arial" w:cs="Arial"/>
              </w:rPr>
            </w:pPr>
          </w:p>
        </w:tc>
        <w:tc>
          <w:tcPr>
            <w:tcW w:w="1874" w:type="pct"/>
          </w:tcPr>
          <w:p>
            <w:pPr>
              <w:jc w:val="both"/>
              <w:rPr>
                <w:rFonts w:ascii="Arial" w:hAnsi="Arial" w:cs="Arial"/>
              </w:rPr>
            </w:pPr>
          </w:p>
        </w:tc>
      </w:tr>
      <w:tr>
        <w:trPr>
          <w:jc w:val="center"/>
        </w:trPr>
        <w:tc>
          <w:tcPr>
            <w:tcW w:w="1797" w:type="pct"/>
          </w:tcPr>
          <w:p>
            <w:pPr>
              <w:jc w:val="both"/>
              <w:rPr>
                <w:rFonts w:ascii="Arial" w:hAnsi="Arial" w:cs="Arial"/>
              </w:rPr>
            </w:pPr>
            <w:permStart w:id="556601608" w:edGrp="everyone" w:colFirst="0" w:colLast="0"/>
            <w:permStart w:id="95906185" w:edGrp="everyone" w:colFirst="1" w:colLast="1"/>
            <w:permStart w:id="1342469963" w:edGrp="everyone" w:colFirst="2" w:colLast="2"/>
            <w:permEnd w:id="64750001"/>
            <w:permEnd w:id="329141226"/>
            <w:permEnd w:id="1898135778"/>
          </w:p>
        </w:tc>
        <w:tc>
          <w:tcPr>
            <w:tcW w:w="1329" w:type="pct"/>
          </w:tcPr>
          <w:p>
            <w:pPr>
              <w:jc w:val="both"/>
              <w:rPr>
                <w:rFonts w:ascii="Arial" w:hAnsi="Arial" w:cs="Arial"/>
              </w:rPr>
            </w:pPr>
          </w:p>
        </w:tc>
        <w:tc>
          <w:tcPr>
            <w:tcW w:w="1874" w:type="pct"/>
          </w:tcPr>
          <w:p>
            <w:pPr>
              <w:jc w:val="both"/>
              <w:rPr>
                <w:rFonts w:ascii="Arial" w:hAnsi="Arial" w:cs="Arial"/>
              </w:rPr>
            </w:pPr>
          </w:p>
        </w:tc>
      </w:tr>
      <w:tr>
        <w:trPr>
          <w:jc w:val="center"/>
        </w:trPr>
        <w:tc>
          <w:tcPr>
            <w:tcW w:w="1797" w:type="pct"/>
          </w:tcPr>
          <w:p>
            <w:pPr>
              <w:jc w:val="both"/>
              <w:rPr>
                <w:rFonts w:ascii="Arial" w:hAnsi="Arial" w:cs="Arial"/>
              </w:rPr>
            </w:pPr>
            <w:permStart w:id="1664904321" w:edGrp="everyone" w:colFirst="0" w:colLast="0"/>
            <w:permStart w:id="1820472215" w:edGrp="everyone" w:colFirst="1" w:colLast="1"/>
            <w:permStart w:id="687671133" w:edGrp="everyone" w:colFirst="2" w:colLast="2"/>
            <w:permEnd w:id="556601608"/>
            <w:permEnd w:id="95906185"/>
            <w:permEnd w:id="1342469963"/>
          </w:p>
        </w:tc>
        <w:tc>
          <w:tcPr>
            <w:tcW w:w="1329" w:type="pct"/>
          </w:tcPr>
          <w:p>
            <w:pPr>
              <w:jc w:val="both"/>
              <w:rPr>
                <w:rFonts w:ascii="Arial" w:hAnsi="Arial" w:cs="Arial"/>
              </w:rPr>
            </w:pPr>
          </w:p>
        </w:tc>
        <w:tc>
          <w:tcPr>
            <w:tcW w:w="1874" w:type="pct"/>
          </w:tcPr>
          <w:p>
            <w:pPr>
              <w:jc w:val="both"/>
              <w:rPr>
                <w:rFonts w:ascii="Arial" w:hAnsi="Arial" w:cs="Arial"/>
              </w:rPr>
            </w:pPr>
          </w:p>
        </w:tc>
      </w:tr>
      <w:tr>
        <w:trPr>
          <w:jc w:val="center"/>
        </w:trPr>
        <w:tc>
          <w:tcPr>
            <w:tcW w:w="1797" w:type="pct"/>
          </w:tcPr>
          <w:p>
            <w:pPr>
              <w:jc w:val="both"/>
              <w:rPr>
                <w:rFonts w:ascii="Arial" w:hAnsi="Arial" w:cs="Arial"/>
              </w:rPr>
            </w:pPr>
            <w:permStart w:id="1683171526" w:edGrp="everyone" w:colFirst="0" w:colLast="0"/>
            <w:permStart w:id="138543947" w:edGrp="everyone" w:colFirst="1" w:colLast="1"/>
            <w:permStart w:id="838429837" w:edGrp="everyone" w:colFirst="2" w:colLast="2"/>
            <w:permEnd w:id="1664904321"/>
            <w:permEnd w:id="1820472215"/>
            <w:permEnd w:id="687671133"/>
          </w:p>
        </w:tc>
        <w:tc>
          <w:tcPr>
            <w:tcW w:w="1329" w:type="pct"/>
          </w:tcPr>
          <w:p>
            <w:pPr>
              <w:jc w:val="both"/>
              <w:rPr>
                <w:rFonts w:ascii="Arial" w:hAnsi="Arial" w:cs="Arial"/>
              </w:rPr>
            </w:pPr>
          </w:p>
        </w:tc>
        <w:tc>
          <w:tcPr>
            <w:tcW w:w="1874" w:type="pct"/>
          </w:tcPr>
          <w:p>
            <w:pPr>
              <w:jc w:val="both"/>
              <w:rPr>
                <w:rFonts w:ascii="Arial" w:hAnsi="Arial" w:cs="Arial"/>
              </w:rPr>
            </w:pPr>
          </w:p>
        </w:tc>
      </w:tr>
      <w:tr>
        <w:trPr>
          <w:jc w:val="center"/>
        </w:trPr>
        <w:tc>
          <w:tcPr>
            <w:tcW w:w="1797" w:type="pct"/>
          </w:tcPr>
          <w:p>
            <w:pPr>
              <w:jc w:val="both"/>
              <w:rPr>
                <w:rFonts w:ascii="Arial" w:hAnsi="Arial" w:cs="Arial"/>
              </w:rPr>
            </w:pPr>
            <w:permStart w:id="1947617480" w:edGrp="everyone" w:colFirst="0" w:colLast="0"/>
            <w:permStart w:id="35407779" w:edGrp="everyone" w:colFirst="1" w:colLast="1"/>
            <w:permStart w:id="309141212" w:edGrp="everyone" w:colFirst="2" w:colLast="2"/>
            <w:permEnd w:id="1683171526"/>
            <w:permEnd w:id="138543947"/>
            <w:permEnd w:id="838429837"/>
          </w:p>
        </w:tc>
        <w:tc>
          <w:tcPr>
            <w:tcW w:w="1329" w:type="pct"/>
          </w:tcPr>
          <w:p>
            <w:pPr>
              <w:jc w:val="both"/>
              <w:rPr>
                <w:rFonts w:ascii="Arial" w:hAnsi="Arial" w:cs="Arial"/>
              </w:rPr>
            </w:pPr>
          </w:p>
        </w:tc>
        <w:tc>
          <w:tcPr>
            <w:tcW w:w="1874" w:type="pct"/>
          </w:tcPr>
          <w:p>
            <w:pPr>
              <w:jc w:val="both"/>
              <w:rPr>
                <w:rFonts w:ascii="Arial" w:hAnsi="Arial" w:cs="Arial"/>
              </w:rPr>
            </w:pPr>
          </w:p>
        </w:tc>
      </w:tr>
      <w:tr>
        <w:trPr>
          <w:jc w:val="center"/>
        </w:trPr>
        <w:tc>
          <w:tcPr>
            <w:tcW w:w="1797" w:type="pct"/>
          </w:tcPr>
          <w:p>
            <w:pPr>
              <w:jc w:val="both"/>
              <w:rPr>
                <w:rFonts w:ascii="Arial" w:hAnsi="Arial" w:cs="Arial"/>
              </w:rPr>
            </w:pPr>
            <w:permStart w:id="405473250" w:edGrp="everyone" w:colFirst="0" w:colLast="0"/>
            <w:permStart w:id="744705997" w:edGrp="everyone" w:colFirst="1" w:colLast="1"/>
            <w:permStart w:id="1128006160" w:edGrp="everyone" w:colFirst="2" w:colLast="2"/>
            <w:permEnd w:id="1947617480"/>
            <w:permEnd w:id="35407779"/>
            <w:permEnd w:id="309141212"/>
          </w:p>
        </w:tc>
        <w:tc>
          <w:tcPr>
            <w:tcW w:w="1329" w:type="pct"/>
          </w:tcPr>
          <w:p>
            <w:pPr>
              <w:jc w:val="both"/>
              <w:rPr>
                <w:rFonts w:ascii="Arial" w:hAnsi="Arial" w:cs="Arial"/>
              </w:rPr>
            </w:pPr>
          </w:p>
        </w:tc>
        <w:tc>
          <w:tcPr>
            <w:tcW w:w="1874" w:type="pct"/>
          </w:tcPr>
          <w:p>
            <w:pPr>
              <w:jc w:val="both"/>
              <w:rPr>
                <w:rFonts w:ascii="Arial" w:hAnsi="Arial" w:cs="Arial"/>
              </w:rPr>
            </w:pPr>
          </w:p>
        </w:tc>
      </w:tr>
      <w:tr>
        <w:trPr>
          <w:jc w:val="center"/>
        </w:trPr>
        <w:tc>
          <w:tcPr>
            <w:tcW w:w="1797" w:type="pct"/>
          </w:tcPr>
          <w:p>
            <w:pPr>
              <w:jc w:val="both"/>
              <w:rPr>
                <w:rFonts w:ascii="Arial" w:hAnsi="Arial" w:cs="Arial"/>
              </w:rPr>
            </w:pPr>
            <w:permStart w:id="2014782108" w:edGrp="everyone" w:colFirst="0" w:colLast="0"/>
            <w:permStart w:id="1477728534" w:edGrp="everyone" w:colFirst="1" w:colLast="1"/>
            <w:permStart w:id="136327507" w:edGrp="everyone" w:colFirst="2" w:colLast="2"/>
            <w:permEnd w:id="405473250"/>
            <w:permEnd w:id="744705997"/>
            <w:permEnd w:id="1128006160"/>
          </w:p>
        </w:tc>
        <w:tc>
          <w:tcPr>
            <w:tcW w:w="1329" w:type="pct"/>
          </w:tcPr>
          <w:p>
            <w:pPr>
              <w:jc w:val="both"/>
              <w:rPr>
                <w:rFonts w:ascii="Arial" w:hAnsi="Arial" w:cs="Arial"/>
              </w:rPr>
            </w:pPr>
          </w:p>
        </w:tc>
        <w:tc>
          <w:tcPr>
            <w:tcW w:w="1874" w:type="pct"/>
          </w:tcPr>
          <w:p>
            <w:pPr>
              <w:jc w:val="both"/>
              <w:rPr>
                <w:rFonts w:ascii="Arial" w:hAnsi="Arial" w:cs="Arial"/>
              </w:rPr>
            </w:pPr>
          </w:p>
        </w:tc>
      </w:tr>
      <w:tr>
        <w:trPr>
          <w:jc w:val="center"/>
        </w:trPr>
        <w:tc>
          <w:tcPr>
            <w:tcW w:w="1797" w:type="pct"/>
          </w:tcPr>
          <w:p>
            <w:pPr>
              <w:jc w:val="both"/>
              <w:rPr>
                <w:rFonts w:ascii="Arial" w:hAnsi="Arial" w:cs="Arial"/>
              </w:rPr>
            </w:pPr>
            <w:permStart w:id="1793287904" w:edGrp="everyone" w:colFirst="0" w:colLast="0"/>
            <w:permStart w:id="1790338374" w:edGrp="everyone" w:colFirst="1" w:colLast="1"/>
            <w:permStart w:id="255795618" w:edGrp="everyone" w:colFirst="2" w:colLast="2"/>
            <w:permEnd w:id="2014782108"/>
            <w:permEnd w:id="1477728534"/>
            <w:permEnd w:id="136327507"/>
          </w:p>
        </w:tc>
        <w:tc>
          <w:tcPr>
            <w:tcW w:w="1329" w:type="pct"/>
          </w:tcPr>
          <w:p>
            <w:pPr>
              <w:jc w:val="both"/>
              <w:rPr>
                <w:rFonts w:ascii="Arial" w:hAnsi="Arial" w:cs="Arial"/>
              </w:rPr>
            </w:pPr>
          </w:p>
        </w:tc>
        <w:tc>
          <w:tcPr>
            <w:tcW w:w="1874" w:type="pct"/>
          </w:tcPr>
          <w:p>
            <w:pPr>
              <w:jc w:val="both"/>
              <w:rPr>
                <w:rFonts w:ascii="Arial" w:hAnsi="Arial" w:cs="Arial"/>
              </w:rPr>
            </w:pPr>
          </w:p>
        </w:tc>
      </w:tr>
      <w:tr>
        <w:trPr>
          <w:jc w:val="center"/>
        </w:trPr>
        <w:tc>
          <w:tcPr>
            <w:tcW w:w="1797" w:type="pct"/>
          </w:tcPr>
          <w:p>
            <w:pPr>
              <w:jc w:val="both"/>
              <w:rPr>
                <w:rFonts w:ascii="Arial" w:hAnsi="Arial" w:cs="Arial"/>
              </w:rPr>
            </w:pPr>
            <w:permStart w:id="429589894" w:edGrp="everyone" w:colFirst="0" w:colLast="0"/>
            <w:permStart w:id="659453803" w:edGrp="everyone" w:colFirst="1" w:colLast="1"/>
            <w:permStart w:id="1618811887" w:edGrp="everyone" w:colFirst="2" w:colLast="2"/>
            <w:permEnd w:id="1793287904"/>
            <w:permEnd w:id="1790338374"/>
            <w:permEnd w:id="255795618"/>
          </w:p>
        </w:tc>
        <w:tc>
          <w:tcPr>
            <w:tcW w:w="1329" w:type="pct"/>
          </w:tcPr>
          <w:p>
            <w:pPr>
              <w:jc w:val="both"/>
              <w:rPr>
                <w:rFonts w:ascii="Arial" w:hAnsi="Arial" w:cs="Arial"/>
              </w:rPr>
            </w:pPr>
          </w:p>
        </w:tc>
        <w:tc>
          <w:tcPr>
            <w:tcW w:w="1874" w:type="pct"/>
          </w:tcPr>
          <w:p>
            <w:pPr>
              <w:jc w:val="both"/>
              <w:rPr>
                <w:rFonts w:ascii="Arial" w:hAnsi="Arial" w:cs="Arial"/>
              </w:rPr>
            </w:pPr>
          </w:p>
        </w:tc>
      </w:tr>
      <w:tr>
        <w:trPr>
          <w:jc w:val="center"/>
        </w:trPr>
        <w:tc>
          <w:tcPr>
            <w:tcW w:w="1797" w:type="pct"/>
          </w:tcPr>
          <w:p>
            <w:pPr>
              <w:jc w:val="both"/>
              <w:rPr>
                <w:rFonts w:ascii="Arial" w:hAnsi="Arial" w:cs="Arial"/>
              </w:rPr>
            </w:pPr>
            <w:permStart w:id="563239198" w:edGrp="everyone" w:colFirst="0" w:colLast="0"/>
            <w:permStart w:id="1119356105" w:edGrp="everyone" w:colFirst="1" w:colLast="1"/>
            <w:permStart w:id="244532922" w:edGrp="everyone" w:colFirst="2" w:colLast="2"/>
            <w:permEnd w:id="429589894"/>
            <w:permEnd w:id="659453803"/>
            <w:permEnd w:id="1618811887"/>
          </w:p>
        </w:tc>
        <w:tc>
          <w:tcPr>
            <w:tcW w:w="1329" w:type="pct"/>
          </w:tcPr>
          <w:p>
            <w:pPr>
              <w:jc w:val="both"/>
              <w:rPr>
                <w:rFonts w:ascii="Arial" w:hAnsi="Arial" w:cs="Arial"/>
              </w:rPr>
            </w:pPr>
          </w:p>
        </w:tc>
        <w:tc>
          <w:tcPr>
            <w:tcW w:w="1874" w:type="pct"/>
          </w:tcPr>
          <w:p>
            <w:pPr>
              <w:jc w:val="both"/>
              <w:rPr>
                <w:rFonts w:ascii="Arial" w:hAnsi="Arial" w:cs="Arial"/>
              </w:rPr>
            </w:pPr>
          </w:p>
        </w:tc>
      </w:tr>
      <w:tr>
        <w:trPr>
          <w:jc w:val="center"/>
        </w:trPr>
        <w:tc>
          <w:tcPr>
            <w:tcW w:w="1797" w:type="pct"/>
          </w:tcPr>
          <w:p>
            <w:pPr>
              <w:jc w:val="both"/>
              <w:rPr>
                <w:rFonts w:ascii="Arial" w:hAnsi="Arial" w:cs="Arial"/>
              </w:rPr>
            </w:pPr>
            <w:permStart w:id="1162231096" w:edGrp="everyone" w:colFirst="0" w:colLast="0"/>
            <w:permStart w:id="846875150" w:edGrp="everyone" w:colFirst="1" w:colLast="1"/>
            <w:permStart w:id="1848327631" w:edGrp="everyone" w:colFirst="2" w:colLast="2"/>
            <w:permEnd w:id="563239198"/>
            <w:permEnd w:id="1119356105"/>
            <w:permEnd w:id="244532922"/>
          </w:p>
        </w:tc>
        <w:tc>
          <w:tcPr>
            <w:tcW w:w="1329" w:type="pct"/>
          </w:tcPr>
          <w:p>
            <w:pPr>
              <w:jc w:val="both"/>
              <w:rPr>
                <w:rFonts w:ascii="Arial" w:hAnsi="Arial" w:cs="Arial"/>
              </w:rPr>
            </w:pPr>
          </w:p>
        </w:tc>
        <w:tc>
          <w:tcPr>
            <w:tcW w:w="1874" w:type="pct"/>
          </w:tcPr>
          <w:p>
            <w:pPr>
              <w:jc w:val="both"/>
              <w:rPr>
                <w:rFonts w:ascii="Arial" w:hAnsi="Arial" w:cs="Arial"/>
              </w:rPr>
            </w:pPr>
          </w:p>
        </w:tc>
      </w:tr>
      <w:tr>
        <w:trPr>
          <w:jc w:val="center"/>
        </w:trPr>
        <w:tc>
          <w:tcPr>
            <w:tcW w:w="1797" w:type="pct"/>
          </w:tcPr>
          <w:p>
            <w:pPr>
              <w:jc w:val="both"/>
              <w:rPr>
                <w:rFonts w:ascii="Arial" w:hAnsi="Arial" w:cs="Arial"/>
              </w:rPr>
            </w:pPr>
            <w:permStart w:id="1421620949" w:edGrp="everyone" w:colFirst="0" w:colLast="0"/>
            <w:permStart w:id="963536673" w:edGrp="everyone" w:colFirst="1" w:colLast="1"/>
            <w:permStart w:id="2142335750" w:edGrp="everyone" w:colFirst="2" w:colLast="2"/>
            <w:permEnd w:id="1162231096"/>
            <w:permEnd w:id="846875150"/>
            <w:permEnd w:id="1848327631"/>
          </w:p>
        </w:tc>
        <w:tc>
          <w:tcPr>
            <w:tcW w:w="1329" w:type="pct"/>
          </w:tcPr>
          <w:p>
            <w:pPr>
              <w:jc w:val="both"/>
              <w:rPr>
                <w:rFonts w:ascii="Arial" w:hAnsi="Arial" w:cs="Arial"/>
              </w:rPr>
            </w:pPr>
          </w:p>
        </w:tc>
        <w:tc>
          <w:tcPr>
            <w:tcW w:w="1874" w:type="pct"/>
          </w:tcPr>
          <w:p>
            <w:pPr>
              <w:jc w:val="both"/>
              <w:rPr>
                <w:rFonts w:ascii="Arial" w:hAnsi="Arial" w:cs="Arial"/>
              </w:rPr>
            </w:pPr>
          </w:p>
        </w:tc>
      </w:tr>
      <w:permEnd w:id="1421620949"/>
      <w:permEnd w:id="963536673"/>
      <w:permEnd w:id="2142335750"/>
    </w:tbl>
    <w:p>
      <w:pPr>
        <w:jc w:val="both"/>
        <w:rPr>
          <w:rFonts w:ascii="Arial" w:hAnsi="Arial" w:cs="Arial"/>
        </w:rPr>
      </w:pPr>
    </w:p>
    <w:p>
      <w:pPr>
        <w:rPr>
          <w:rFonts w:ascii="Arial" w:hAnsi="Arial" w:cs="Arial"/>
        </w:rPr>
      </w:pPr>
      <w:r>
        <w:rPr>
          <w:rFonts w:ascii="Arial" w:hAnsi="Arial" w:cs="Arial"/>
        </w:rPr>
        <w:br w:type="page"/>
      </w:r>
    </w:p>
    <w:p>
      <w:pPr>
        <w:pStyle w:val="Paragraphedeliste"/>
        <w:numPr>
          <w:ilvl w:val="0"/>
          <w:numId w:val="1"/>
        </w:numPr>
        <w:jc w:val="both"/>
        <w:rPr>
          <w:rFonts w:ascii="Arial" w:hAnsi="Arial" w:cs="Arial"/>
          <w:b/>
          <w:bCs/>
        </w:rPr>
      </w:pPr>
      <w:bookmarkStart w:id="4" w:name="_Hlk184207191"/>
      <w:r>
        <w:rPr>
          <w:rFonts w:ascii="Arial" w:hAnsi="Arial" w:cs="Arial"/>
          <w:b/>
          <w:bCs/>
        </w:rPr>
        <w:lastRenderedPageBreak/>
        <w:t>Montants de la compensation </w:t>
      </w:r>
      <w:bookmarkEnd w:id="4"/>
      <w:r>
        <w:rPr>
          <w:rFonts w:ascii="Arial" w:hAnsi="Arial" w:cs="Arial"/>
          <w:b/>
          <w:bCs/>
        </w:rPr>
        <w:t>demandée</w:t>
      </w:r>
      <w:r>
        <w:rPr>
          <w:rStyle w:val="Appelnotedebasdep"/>
          <w:rFonts w:ascii="Arial" w:hAnsi="Arial" w:cs="Arial"/>
          <w:b/>
          <w:bCs/>
        </w:rPr>
        <w:footnoteReference w:id="4"/>
      </w:r>
      <w:r>
        <w:rPr>
          <w:rStyle w:val="Appelnotedebasdep"/>
          <w:rFonts w:ascii="Arial" w:hAnsi="Arial" w:cs="Arial"/>
          <w:b/>
          <w:bCs/>
        </w:rPr>
        <w:footnoteReference w:id="5"/>
      </w:r>
      <w:r>
        <w:rPr>
          <w:rFonts w:ascii="Arial" w:hAnsi="Arial" w:cs="Arial"/>
          <w:b/>
          <w:bCs/>
        </w:rPr>
        <w:t xml:space="preserve"> :</w:t>
      </w:r>
    </w:p>
    <w:p>
      <w:pPr>
        <w:pStyle w:val="Paragraphedeliste"/>
        <w:ind w:left="1080"/>
        <w:jc w:val="both"/>
        <w:rPr>
          <w:rFonts w:ascii="Arial" w:hAnsi="Arial" w:cs="Arial"/>
        </w:rPr>
      </w:pPr>
    </w:p>
    <w:tbl>
      <w:tblPr>
        <w:tblStyle w:val="Grilledutableau"/>
        <w:tblW w:w="9402" w:type="dxa"/>
        <w:tblLook w:val="04A0" w:firstRow="1" w:lastRow="0" w:firstColumn="1" w:lastColumn="0" w:noHBand="0" w:noVBand="1"/>
      </w:tblPr>
      <w:tblGrid>
        <w:gridCol w:w="6062"/>
        <w:gridCol w:w="3340"/>
      </w:tblGrid>
      <w:tr>
        <w:trPr>
          <w:trHeight w:val="111"/>
        </w:trPr>
        <w:tc>
          <w:tcPr>
            <w:tcW w:w="6062" w:type="dxa"/>
            <w:tcBorders>
              <w:top w:val="nil"/>
              <w:left w:val="nil"/>
              <w:bottom w:val="single" w:sz="4" w:space="0" w:color="auto"/>
              <w:right w:val="single" w:sz="4" w:space="0" w:color="auto"/>
            </w:tcBorders>
          </w:tcPr>
          <w:p>
            <w:pPr>
              <w:pStyle w:val="Paragraphedeliste"/>
              <w:ind w:left="0"/>
              <w:jc w:val="both"/>
              <w:rPr>
                <w:rFonts w:ascii="Arial" w:hAnsi="Arial" w:cs="Arial"/>
              </w:rPr>
            </w:pPr>
          </w:p>
        </w:tc>
        <w:tc>
          <w:tcPr>
            <w:tcW w:w="3340" w:type="dxa"/>
            <w:tcBorders>
              <w:left w:val="single" w:sz="4" w:space="0" w:color="auto"/>
            </w:tcBorders>
          </w:tcPr>
          <w:p>
            <w:pPr>
              <w:pStyle w:val="Paragraphedeliste"/>
              <w:ind w:left="0"/>
              <w:jc w:val="both"/>
              <w:rPr>
                <w:rFonts w:ascii="Arial" w:hAnsi="Arial" w:cs="Arial"/>
              </w:rPr>
            </w:pPr>
            <w:r>
              <w:rPr>
                <w:rFonts w:ascii="Arial" w:hAnsi="Arial" w:cs="Arial"/>
              </w:rPr>
              <w:t>Montant en €</w:t>
            </w:r>
          </w:p>
        </w:tc>
      </w:tr>
      <w:tr>
        <w:trPr>
          <w:trHeight w:val="111"/>
        </w:trPr>
        <w:tc>
          <w:tcPr>
            <w:tcW w:w="6062" w:type="dxa"/>
            <w:tcBorders>
              <w:top w:val="single" w:sz="4" w:space="0" w:color="auto"/>
            </w:tcBorders>
          </w:tcPr>
          <w:p>
            <w:pPr>
              <w:pStyle w:val="Paragraphedeliste"/>
              <w:ind w:left="0"/>
              <w:jc w:val="both"/>
              <w:rPr>
                <w:rFonts w:ascii="Arial" w:hAnsi="Arial" w:cs="Arial"/>
              </w:rPr>
            </w:pPr>
            <w:bookmarkStart w:id="5" w:name="_Hlk184207231"/>
            <w:r>
              <w:rPr>
                <w:rFonts w:ascii="Arial" w:hAnsi="Arial" w:cs="Arial"/>
              </w:rPr>
              <w:t>Montant d'aide calculé selon les données produit au titre de l’année 2025 [1]</w:t>
            </w:r>
          </w:p>
        </w:tc>
        <w:permStart w:id="1166503851" w:edGrp="everyone" w:displacedByCustomXml="next"/>
        <w:sdt>
          <w:sdtPr>
            <w:rPr>
              <w:rFonts w:ascii="Arial" w:hAnsi="Arial" w:cs="Arial"/>
            </w:rPr>
            <w:id w:val="-750346769"/>
            <w:placeholder>
              <w:docPart w:val="806EE74F04FB4B1885422956F5536287"/>
            </w:placeholder>
          </w:sdtPr>
          <w:sdtContent>
            <w:tc>
              <w:tcPr>
                <w:tcW w:w="3340" w:type="dxa"/>
              </w:tcPr>
              <w:p>
                <w:pPr>
                  <w:pStyle w:val="Paragraphedeliste"/>
                  <w:ind w:left="0"/>
                  <w:jc w:val="both"/>
                  <w:rPr>
                    <w:rFonts w:ascii="Arial" w:hAnsi="Arial" w:cs="Arial"/>
                  </w:rPr>
                </w:pPr>
                <w:r>
                  <w:rPr>
                    <w:rStyle w:val="Textedelespacerserv"/>
                  </w:rPr>
                  <w:t>Cliquez ici pour taper du texte.</w:t>
                </w:r>
              </w:p>
            </w:tc>
          </w:sdtContent>
        </w:sdt>
        <w:permEnd w:id="1166503851" w:displacedByCustomXml="prev"/>
      </w:tr>
      <w:tr>
        <w:trPr>
          <w:trHeight w:val="137"/>
        </w:trPr>
        <w:tc>
          <w:tcPr>
            <w:tcW w:w="6062" w:type="dxa"/>
          </w:tcPr>
          <w:p>
            <w:pPr>
              <w:pStyle w:val="Paragraphedeliste"/>
              <w:ind w:left="0"/>
              <w:jc w:val="both"/>
              <w:rPr>
                <w:rFonts w:ascii="Arial" w:hAnsi="Arial" w:cs="Arial"/>
              </w:rPr>
            </w:pPr>
            <w:r>
              <w:rPr>
                <w:rFonts w:ascii="Arial" w:hAnsi="Arial" w:cs="Arial"/>
              </w:rPr>
              <w:t>Montant perçu par avance en 2025 au titre de l'année 2025 [2]</w:t>
            </w:r>
          </w:p>
        </w:tc>
        <w:permStart w:id="1695183618" w:edGrp="everyone" w:displacedByCustomXml="next"/>
        <w:sdt>
          <w:sdtPr>
            <w:rPr>
              <w:rFonts w:ascii="Arial" w:hAnsi="Arial" w:cs="Arial"/>
            </w:rPr>
            <w:id w:val="1363483494"/>
            <w:placeholder>
              <w:docPart w:val="5FFF50688678413DB15B1D5A3976C8EC"/>
            </w:placeholder>
            <w:showingPlcHdr/>
          </w:sdtPr>
          <w:sdtContent>
            <w:tc>
              <w:tcPr>
                <w:tcW w:w="3340" w:type="dxa"/>
              </w:tcPr>
              <w:p>
                <w:pPr>
                  <w:pStyle w:val="Paragraphedeliste"/>
                  <w:ind w:left="0"/>
                  <w:jc w:val="both"/>
                  <w:rPr>
                    <w:rFonts w:ascii="Arial" w:hAnsi="Arial" w:cs="Arial"/>
                  </w:rPr>
                </w:pPr>
                <w:r>
                  <w:rPr>
                    <w:rStyle w:val="Textedelespacerserv"/>
                  </w:rPr>
                  <w:t>Cliquez ici pour taper du texte.</w:t>
                </w:r>
              </w:p>
            </w:tc>
          </w:sdtContent>
        </w:sdt>
        <w:permEnd w:id="1695183618" w:displacedByCustomXml="prev"/>
      </w:tr>
      <w:tr>
        <w:trPr>
          <w:trHeight w:val="145"/>
        </w:trPr>
        <w:tc>
          <w:tcPr>
            <w:tcW w:w="6062" w:type="dxa"/>
          </w:tcPr>
          <w:p>
            <w:pPr>
              <w:pStyle w:val="Paragraphedeliste"/>
              <w:ind w:left="0"/>
              <w:jc w:val="both"/>
              <w:rPr>
                <w:rFonts w:ascii="Arial" w:hAnsi="Arial" w:cs="Arial"/>
              </w:rPr>
            </w:pPr>
            <w:r>
              <w:rPr>
                <w:rFonts w:ascii="Arial" w:hAnsi="Arial" w:cs="Arial"/>
              </w:rPr>
              <w:t>TOTAL (Montant du solde pour l’aide au titre de l’année 2025) [3] = [1] – [2]</w:t>
            </w:r>
          </w:p>
        </w:tc>
        <w:permStart w:id="2071490904" w:edGrp="everyone" w:displacedByCustomXml="next"/>
        <w:sdt>
          <w:sdtPr>
            <w:rPr>
              <w:rFonts w:ascii="Arial" w:hAnsi="Arial" w:cs="Arial"/>
            </w:rPr>
            <w:id w:val="-1959706752"/>
            <w:placeholder>
              <w:docPart w:val="780BF0F5EE8E45C9A06825CFF44AF0A9"/>
            </w:placeholder>
          </w:sdtPr>
          <w:sdtContent>
            <w:tc>
              <w:tcPr>
                <w:tcW w:w="3340" w:type="dxa"/>
              </w:tcPr>
              <w:p>
                <w:pPr>
                  <w:pStyle w:val="Paragraphedeliste"/>
                  <w:ind w:left="0"/>
                  <w:jc w:val="both"/>
                  <w:rPr>
                    <w:rFonts w:ascii="Arial" w:hAnsi="Arial" w:cs="Arial"/>
                  </w:rPr>
                </w:pPr>
                <w:r>
                  <w:rPr>
                    <w:rStyle w:val="Textedelespacerserv"/>
                  </w:rPr>
                  <w:t>Cliquez ici pour taper du texte.</w:t>
                </w:r>
              </w:p>
            </w:tc>
          </w:sdtContent>
        </w:sdt>
        <w:permEnd w:id="2071490904" w:displacedByCustomXml="prev"/>
      </w:tr>
      <w:bookmarkEnd w:id="5"/>
    </w:tbl>
    <w:p>
      <w:pPr>
        <w:jc w:val="both"/>
        <w:rPr>
          <w:rFonts w:ascii="Arial" w:hAnsi="Arial" w:cs="Arial"/>
        </w:rPr>
      </w:pPr>
    </w:p>
    <w:p>
      <w:pPr>
        <w:pStyle w:val="Paragraphedeliste"/>
        <w:numPr>
          <w:ilvl w:val="0"/>
          <w:numId w:val="1"/>
        </w:numPr>
        <w:jc w:val="both"/>
        <w:rPr>
          <w:rFonts w:ascii="Arial" w:hAnsi="Arial" w:cs="Arial"/>
          <w:b/>
          <w:bCs/>
        </w:rPr>
      </w:pPr>
      <w:r>
        <w:rPr>
          <w:rFonts w:ascii="Arial" w:hAnsi="Arial" w:cs="Arial"/>
          <w:b/>
          <w:bCs/>
        </w:rPr>
        <w:t xml:space="preserve">Effectif, chiffre d’affaires, total du bilan de l’entreprise (au niveau SIREN), tels que définis à l’article R. 233-1 du code de l’énergie dans sa version en vigueur au 31 mars 2025, pour chacune des deux années précédant celle au cours de laquelle l’aide est demandée :  </w:t>
      </w:r>
    </w:p>
    <w:p>
      <w:pPr>
        <w:pStyle w:val="Paragraphedeliste"/>
        <w:ind w:left="1080"/>
        <w:jc w:val="both"/>
        <w:rPr>
          <w:rFonts w:ascii="Arial" w:hAnsi="Arial" w:cs="Arial"/>
        </w:rPr>
      </w:pPr>
    </w:p>
    <w:tbl>
      <w:tblPr>
        <w:tblStyle w:val="Grilledutableau"/>
        <w:tblW w:w="0" w:type="auto"/>
        <w:tblLook w:val="04A0" w:firstRow="1" w:lastRow="0" w:firstColumn="1" w:lastColumn="0" w:noHBand="0" w:noVBand="1"/>
      </w:tblPr>
      <w:tblGrid>
        <w:gridCol w:w="2265"/>
        <w:gridCol w:w="2265"/>
        <w:gridCol w:w="2265"/>
        <w:gridCol w:w="2265"/>
      </w:tblGrid>
      <w:tr>
        <w:tc>
          <w:tcPr>
            <w:tcW w:w="2265" w:type="dxa"/>
          </w:tcPr>
          <w:p>
            <w:pPr>
              <w:jc w:val="both"/>
              <w:rPr>
                <w:rFonts w:ascii="Arial" w:hAnsi="Arial" w:cs="Arial"/>
              </w:rPr>
            </w:pPr>
            <w:r>
              <w:rPr>
                <w:rFonts w:ascii="Arial" w:hAnsi="Arial" w:cs="Arial"/>
              </w:rPr>
              <w:t>Année de clôture de l’exercice</w:t>
            </w:r>
            <w:r>
              <w:rPr>
                <w:rStyle w:val="Appelnotedebasdep"/>
                <w:rFonts w:ascii="Arial" w:hAnsi="Arial" w:cs="Arial"/>
              </w:rPr>
              <w:footnoteReference w:id="6"/>
            </w:r>
          </w:p>
        </w:tc>
        <w:tc>
          <w:tcPr>
            <w:tcW w:w="2265" w:type="dxa"/>
          </w:tcPr>
          <w:p>
            <w:pPr>
              <w:jc w:val="both"/>
              <w:rPr>
                <w:rFonts w:ascii="Arial" w:hAnsi="Arial" w:cs="Arial"/>
              </w:rPr>
            </w:pPr>
            <w:r>
              <w:rPr>
                <w:rFonts w:ascii="Arial" w:hAnsi="Arial" w:cs="Arial"/>
              </w:rPr>
              <w:t>Effectif de l’entreprise (au niveau SIREN)</w:t>
            </w:r>
          </w:p>
        </w:tc>
        <w:tc>
          <w:tcPr>
            <w:tcW w:w="2266" w:type="dxa"/>
          </w:tcPr>
          <w:p>
            <w:pPr>
              <w:jc w:val="both"/>
              <w:rPr>
                <w:rFonts w:ascii="Arial" w:hAnsi="Arial" w:cs="Arial"/>
              </w:rPr>
            </w:pPr>
            <w:r>
              <w:rPr>
                <w:rFonts w:ascii="Arial" w:hAnsi="Arial" w:cs="Arial"/>
              </w:rPr>
              <w:t>Chiffre d’affaires de l’exercice comptable en €</w:t>
            </w:r>
          </w:p>
        </w:tc>
        <w:tc>
          <w:tcPr>
            <w:tcW w:w="2266" w:type="dxa"/>
          </w:tcPr>
          <w:p>
            <w:pPr>
              <w:jc w:val="both"/>
              <w:rPr>
                <w:rFonts w:ascii="Arial" w:hAnsi="Arial" w:cs="Arial"/>
              </w:rPr>
            </w:pPr>
            <w:r>
              <w:rPr>
                <w:rFonts w:ascii="Arial" w:hAnsi="Arial" w:cs="Arial"/>
              </w:rPr>
              <w:t>Total du bilan de l’exercice comptable en €</w:t>
            </w:r>
          </w:p>
        </w:tc>
      </w:tr>
      <w:tr>
        <w:tc>
          <w:tcPr>
            <w:tcW w:w="2265" w:type="dxa"/>
          </w:tcPr>
          <w:p>
            <w:pPr>
              <w:jc w:val="both"/>
              <w:rPr>
                <w:rFonts w:ascii="Arial" w:hAnsi="Arial" w:cs="Arial"/>
              </w:rPr>
            </w:pPr>
            <w:r>
              <w:rPr>
                <w:rFonts w:ascii="Arial" w:hAnsi="Arial" w:cs="Arial"/>
              </w:rPr>
              <w:t>2023</w:t>
            </w:r>
          </w:p>
        </w:tc>
        <w:tc>
          <w:tcPr>
            <w:tcW w:w="2265" w:type="dxa"/>
          </w:tcPr>
          <w:p>
            <w:pPr>
              <w:jc w:val="both"/>
              <w:rPr>
                <w:rFonts w:ascii="Arial" w:hAnsi="Arial" w:cs="Arial"/>
              </w:rPr>
            </w:pPr>
            <w:sdt>
              <w:sdtPr>
                <w:rPr>
                  <w:rFonts w:ascii="Arial" w:hAnsi="Arial" w:cs="Arial"/>
                </w:rPr>
                <w:id w:val="-346098720"/>
                <w:placeholder>
                  <w:docPart w:val="4ED70738B6C3427082537412C8846C58"/>
                </w:placeholder>
                <w:showingPlcHdr/>
              </w:sdtPr>
              <w:sdtContent>
                <w:permStart w:id="1731866225" w:edGrp="everyone"/>
                <w:r>
                  <w:rPr>
                    <w:rStyle w:val="Textedelespacerserv"/>
                    <w:rFonts w:ascii="Arial" w:hAnsi="Arial" w:cs="Arial"/>
                  </w:rPr>
                  <w:t>Cliquez ici pour taper du texte.</w:t>
                </w:r>
                <w:permEnd w:id="1731866225"/>
              </w:sdtContent>
            </w:sdt>
          </w:p>
        </w:tc>
        <w:tc>
          <w:tcPr>
            <w:tcW w:w="2266" w:type="dxa"/>
          </w:tcPr>
          <w:p>
            <w:pPr>
              <w:jc w:val="both"/>
              <w:rPr>
                <w:rFonts w:ascii="Arial" w:hAnsi="Arial" w:cs="Arial"/>
              </w:rPr>
            </w:pPr>
            <w:sdt>
              <w:sdtPr>
                <w:rPr>
                  <w:rFonts w:ascii="Arial" w:hAnsi="Arial" w:cs="Arial"/>
                </w:rPr>
                <w:id w:val="-1852254151"/>
                <w:placeholder>
                  <w:docPart w:val="D23CC1FD92584B20BABB6F7BCD96630D"/>
                </w:placeholder>
                <w:showingPlcHdr/>
              </w:sdtPr>
              <w:sdtContent>
                <w:permStart w:id="1744908586" w:edGrp="everyone"/>
                <w:r>
                  <w:rPr>
                    <w:rStyle w:val="Textedelespacerserv"/>
                    <w:rFonts w:ascii="Arial" w:hAnsi="Arial" w:cs="Arial"/>
                  </w:rPr>
                  <w:t>Cliquez ici pour taper du texte.</w:t>
                </w:r>
                <w:permEnd w:id="1744908586"/>
              </w:sdtContent>
            </w:sdt>
          </w:p>
        </w:tc>
        <w:tc>
          <w:tcPr>
            <w:tcW w:w="2266" w:type="dxa"/>
          </w:tcPr>
          <w:p>
            <w:pPr>
              <w:jc w:val="both"/>
              <w:rPr>
                <w:rFonts w:ascii="Arial" w:hAnsi="Arial" w:cs="Arial"/>
              </w:rPr>
            </w:pPr>
            <w:sdt>
              <w:sdtPr>
                <w:rPr>
                  <w:rFonts w:ascii="Arial" w:hAnsi="Arial" w:cs="Arial"/>
                </w:rPr>
                <w:id w:val="1801265873"/>
                <w:placeholder>
                  <w:docPart w:val="B598ECF741BF4B158329FD8200B1ED7C"/>
                </w:placeholder>
                <w:showingPlcHdr/>
              </w:sdtPr>
              <w:sdtContent>
                <w:permStart w:id="2130389384" w:edGrp="everyone"/>
                <w:r>
                  <w:rPr>
                    <w:rStyle w:val="Textedelespacerserv"/>
                    <w:rFonts w:ascii="Arial" w:hAnsi="Arial" w:cs="Arial"/>
                  </w:rPr>
                  <w:t>Cliquez ici pour taper du texte.</w:t>
                </w:r>
                <w:permEnd w:id="2130389384"/>
              </w:sdtContent>
            </w:sdt>
          </w:p>
        </w:tc>
      </w:tr>
      <w:tr>
        <w:tc>
          <w:tcPr>
            <w:tcW w:w="2265" w:type="dxa"/>
          </w:tcPr>
          <w:p>
            <w:pPr>
              <w:jc w:val="both"/>
              <w:rPr>
                <w:rFonts w:ascii="Arial" w:hAnsi="Arial" w:cs="Arial"/>
              </w:rPr>
            </w:pPr>
            <w:r>
              <w:rPr>
                <w:rFonts w:ascii="Arial" w:hAnsi="Arial" w:cs="Arial"/>
              </w:rPr>
              <w:t>2024*</w:t>
            </w:r>
          </w:p>
        </w:tc>
        <w:tc>
          <w:tcPr>
            <w:tcW w:w="2265" w:type="dxa"/>
          </w:tcPr>
          <w:p>
            <w:pPr>
              <w:jc w:val="both"/>
              <w:rPr>
                <w:rFonts w:ascii="Arial" w:hAnsi="Arial" w:cs="Arial"/>
              </w:rPr>
            </w:pPr>
            <w:sdt>
              <w:sdtPr>
                <w:rPr>
                  <w:rFonts w:ascii="Arial" w:hAnsi="Arial" w:cs="Arial"/>
                </w:rPr>
                <w:id w:val="1417905829"/>
                <w:placeholder>
                  <w:docPart w:val="7AF25C29B4AD4850A16A9346BA1D0640"/>
                </w:placeholder>
                <w:showingPlcHdr/>
              </w:sdtPr>
              <w:sdtContent>
                <w:permStart w:id="1406426533" w:edGrp="everyone"/>
                <w:r>
                  <w:rPr>
                    <w:rStyle w:val="Textedelespacerserv"/>
                    <w:rFonts w:ascii="Arial" w:hAnsi="Arial" w:cs="Arial"/>
                  </w:rPr>
                  <w:t>Cliquez ici pour taper du texte.</w:t>
                </w:r>
                <w:permEnd w:id="1406426533"/>
              </w:sdtContent>
            </w:sdt>
          </w:p>
        </w:tc>
        <w:tc>
          <w:tcPr>
            <w:tcW w:w="2266" w:type="dxa"/>
          </w:tcPr>
          <w:p>
            <w:pPr>
              <w:jc w:val="both"/>
              <w:rPr>
                <w:rFonts w:ascii="Arial" w:hAnsi="Arial" w:cs="Arial"/>
              </w:rPr>
            </w:pPr>
            <w:sdt>
              <w:sdtPr>
                <w:rPr>
                  <w:rFonts w:ascii="Arial" w:hAnsi="Arial" w:cs="Arial"/>
                </w:rPr>
                <w:id w:val="-1382171787"/>
                <w:placeholder>
                  <w:docPart w:val="783EC38EC89C4B96A284F3ED6FDCF777"/>
                </w:placeholder>
                <w:showingPlcHdr/>
              </w:sdtPr>
              <w:sdtContent>
                <w:permStart w:id="362632614" w:edGrp="everyone"/>
                <w:r>
                  <w:rPr>
                    <w:rStyle w:val="Textedelespacerserv"/>
                    <w:rFonts w:ascii="Arial" w:hAnsi="Arial" w:cs="Arial"/>
                  </w:rPr>
                  <w:t>Cliquez ici pour taper du texte.</w:t>
                </w:r>
                <w:permEnd w:id="362632614"/>
              </w:sdtContent>
            </w:sdt>
          </w:p>
        </w:tc>
        <w:tc>
          <w:tcPr>
            <w:tcW w:w="2266" w:type="dxa"/>
          </w:tcPr>
          <w:p>
            <w:pPr>
              <w:jc w:val="both"/>
              <w:rPr>
                <w:rFonts w:ascii="Arial" w:hAnsi="Arial" w:cs="Arial"/>
              </w:rPr>
            </w:pPr>
            <w:sdt>
              <w:sdtPr>
                <w:rPr>
                  <w:rFonts w:ascii="Arial" w:hAnsi="Arial" w:cs="Arial"/>
                </w:rPr>
                <w:id w:val="-782653496"/>
                <w:placeholder>
                  <w:docPart w:val="3B9A14FBC17242D89AEBC14473986E89"/>
                </w:placeholder>
                <w:showingPlcHdr/>
              </w:sdtPr>
              <w:sdtContent>
                <w:permStart w:id="1203120005" w:edGrp="everyone"/>
                <w:r>
                  <w:rPr>
                    <w:rStyle w:val="Textedelespacerserv"/>
                    <w:rFonts w:ascii="Arial" w:hAnsi="Arial" w:cs="Arial"/>
                  </w:rPr>
                  <w:t>Cliquez ici pour taper du texte.</w:t>
                </w:r>
                <w:permEnd w:id="1203120005"/>
              </w:sdtContent>
            </w:sdt>
          </w:p>
        </w:tc>
      </w:tr>
    </w:tbl>
    <w:p>
      <w:pPr>
        <w:pStyle w:val="Paragraphedeliste"/>
        <w:ind w:left="1080"/>
        <w:jc w:val="both"/>
        <w:rPr>
          <w:rFonts w:ascii="Arial" w:hAnsi="Arial" w:cs="Arial"/>
        </w:rPr>
      </w:pPr>
    </w:p>
    <w:p>
      <w:pPr>
        <w:spacing w:after="0"/>
        <w:jc w:val="both"/>
        <w:rPr>
          <w:rFonts w:ascii="Arial" w:hAnsi="Arial" w:cs="Arial"/>
          <w:i/>
          <w:sz w:val="20"/>
        </w:rPr>
      </w:pPr>
      <w:r>
        <w:rPr>
          <w:rFonts w:ascii="Arial" w:hAnsi="Arial" w:cs="Arial"/>
          <w:i/>
          <w:sz w:val="20"/>
        </w:rPr>
        <w:t>*Y compris si les comptes annuels de cet exercice n’ont pas encore été arrêtés ou certifiés.</w:t>
      </w:r>
    </w:p>
    <w:p>
      <w:pPr>
        <w:pStyle w:val="Paragraphedeliste"/>
        <w:ind w:left="1080"/>
        <w:jc w:val="both"/>
        <w:rPr>
          <w:rFonts w:ascii="Arial" w:hAnsi="Arial" w:cs="Arial"/>
          <w:b/>
          <w:bCs/>
        </w:rPr>
      </w:pPr>
    </w:p>
    <w:p>
      <w:pPr>
        <w:rPr>
          <w:rFonts w:ascii="Arial" w:hAnsi="Arial" w:cs="Arial"/>
          <w:b/>
          <w:bCs/>
        </w:rPr>
      </w:pPr>
      <w:r>
        <w:rPr>
          <w:rFonts w:ascii="Arial" w:hAnsi="Arial" w:cs="Arial"/>
          <w:b/>
          <w:bCs/>
        </w:rPr>
        <w:br w:type="page"/>
      </w:r>
    </w:p>
    <w:p>
      <w:pPr>
        <w:pStyle w:val="Paragraphedeliste"/>
        <w:ind w:left="1080"/>
        <w:jc w:val="both"/>
        <w:rPr>
          <w:rFonts w:ascii="Arial" w:hAnsi="Arial" w:cs="Arial"/>
          <w:b/>
          <w:bCs/>
        </w:rPr>
      </w:pPr>
    </w:p>
    <w:p>
      <w:pPr>
        <w:pStyle w:val="Paragraphedeliste"/>
        <w:numPr>
          <w:ilvl w:val="0"/>
          <w:numId w:val="1"/>
        </w:numPr>
        <w:jc w:val="both"/>
        <w:rPr>
          <w:rFonts w:ascii="Arial" w:hAnsi="Arial" w:cs="Arial"/>
        </w:rPr>
      </w:pPr>
      <w:r>
        <w:rPr>
          <w:rFonts w:ascii="Arial" w:hAnsi="Arial" w:cs="Arial"/>
          <w:b/>
          <w:bCs/>
        </w:rPr>
        <w:t xml:space="preserve">Consommation annuelle d’énergie finale de l’entreprise (au niveau SIREN), telle que définie à l’article R. 233-1 du code de l’énergie, pour chacune des trois années précédant celle au cours de laquelle l’aide est demandée :  </w:t>
      </w:r>
    </w:p>
    <w:tbl>
      <w:tblPr>
        <w:tblStyle w:val="Grilledutableau"/>
        <w:tblW w:w="0" w:type="auto"/>
        <w:jc w:val="center"/>
        <w:tblLook w:val="04A0" w:firstRow="1" w:lastRow="0" w:firstColumn="1" w:lastColumn="0" w:noHBand="0" w:noVBand="1"/>
      </w:tblPr>
      <w:tblGrid>
        <w:gridCol w:w="2265"/>
        <w:gridCol w:w="3259"/>
      </w:tblGrid>
      <w:tr>
        <w:trPr>
          <w:jc w:val="center"/>
        </w:trPr>
        <w:tc>
          <w:tcPr>
            <w:tcW w:w="2265" w:type="dxa"/>
          </w:tcPr>
          <w:p>
            <w:pPr>
              <w:jc w:val="both"/>
              <w:rPr>
                <w:rFonts w:ascii="Arial" w:hAnsi="Arial" w:cs="Arial"/>
              </w:rPr>
            </w:pPr>
            <w:r>
              <w:rPr>
                <w:rFonts w:ascii="Arial" w:hAnsi="Arial" w:cs="Arial"/>
              </w:rPr>
              <w:t>Année</w:t>
            </w:r>
          </w:p>
        </w:tc>
        <w:tc>
          <w:tcPr>
            <w:tcW w:w="3259" w:type="dxa"/>
          </w:tcPr>
          <w:p>
            <w:pPr>
              <w:jc w:val="both"/>
              <w:rPr>
                <w:rFonts w:ascii="Arial" w:hAnsi="Arial" w:cs="Arial"/>
              </w:rPr>
            </w:pPr>
            <w:r>
              <w:rPr>
                <w:rFonts w:ascii="Arial" w:hAnsi="Arial" w:cs="Arial"/>
              </w:rPr>
              <w:t>Consommation d’énergie finale de l’entreprise (en GWh ; au niveau SIREN)</w:t>
            </w:r>
            <w:r>
              <w:rPr>
                <w:rStyle w:val="Appelnotedebasdep"/>
                <w:rFonts w:ascii="Arial" w:hAnsi="Arial" w:cs="Arial"/>
              </w:rPr>
              <w:footnoteReference w:id="7"/>
            </w:r>
          </w:p>
        </w:tc>
      </w:tr>
      <w:tr>
        <w:trPr>
          <w:jc w:val="center"/>
        </w:trPr>
        <w:tc>
          <w:tcPr>
            <w:tcW w:w="2265" w:type="dxa"/>
          </w:tcPr>
          <w:p>
            <w:pPr>
              <w:jc w:val="both"/>
              <w:rPr>
                <w:rFonts w:ascii="Arial" w:hAnsi="Arial" w:cs="Arial"/>
              </w:rPr>
            </w:pPr>
            <w:r>
              <w:rPr>
                <w:rFonts w:ascii="Arial" w:hAnsi="Arial" w:cs="Arial"/>
              </w:rPr>
              <w:t>2023</w:t>
            </w:r>
          </w:p>
        </w:tc>
        <w:tc>
          <w:tcPr>
            <w:tcW w:w="3259" w:type="dxa"/>
          </w:tcPr>
          <w:p>
            <w:pPr>
              <w:jc w:val="both"/>
              <w:rPr>
                <w:rFonts w:ascii="Arial" w:hAnsi="Arial" w:cs="Arial"/>
              </w:rPr>
            </w:pPr>
            <w:sdt>
              <w:sdtPr>
                <w:rPr>
                  <w:rFonts w:ascii="Arial" w:hAnsi="Arial" w:cs="Arial"/>
                </w:rPr>
                <w:id w:val="325095592"/>
                <w:placeholder>
                  <w:docPart w:val="51A82375648F45B3B3469904C5C938CE"/>
                </w:placeholder>
                <w:showingPlcHdr/>
              </w:sdtPr>
              <w:sdtContent>
                <w:permStart w:id="1312173991" w:edGrp="everyone"/>
                <w:r>
                  <w:rPr>
                    <w:rStyle w:val="Textedelespacerserv"/>
                    <w:rFonts w:ascii="Arial" w:hAnsi="Arial" w:cs="Arial"/>
                  </w:rPr>
                  <w:t>Cliquez ici pour taper du texte.</w:t>
                </w:r>
                <w:permEnd w:id="1312173991"/>
              </w:sdtContent>
            </w:sdt>
          </w:p>
        </w:tc>
      </w:tr>
      <w:tr>
        <w:trPr>
          <w:jc w:val="center"/>
        </w:trPr>
        <w:tc>
          <w:tcPr>
            <w:tcW w:w="2265" w:type="dxa"/>
          </w:tcPr>
          <w:p>
            <w:pPr>
              <w:jc w:val="both"/>
              <w:rPr>
                <w:rFonts w:ascii="Arial" w:hAnsi="Arial" w:cs="Arial"/>
              </w:rPr>
            </w:pPr>
            <w:r>
              <w:rPr>
                <w:rFonts w:ascii="Arial" w:hAnsi="Arial" w:cs="Arial"/>
              </w:rPr>
              <w:t>2024</w:t>
            </w:r>
          </w:p>
        </w:tc>
        <w:tc>
          <w:tcPr>
            <w:tcW w:w="3259" w:type="dxa"/>
          </w:tcPr>
          <w:p>
            <w:pPr>
              <w:jc w:val="both"/>
              <w:rPr>
                <w:rFonts w:ascii="Arial" w:hAnsi="Arial" w:cs="Arial"/>
              </w:rPr>
            </w:pPr>
            <w:sdt>
              <w:sdtPr>
                <w:rPr>
                  <w:rFonts w:ascii="Arial" w:hAnsi="Arial" w:cs="Arial"/>
                </w:rPr>
                <w:id w:val="602532420"/>
                <w:placeholder>
                  <w:docPart w:val="EB98B5458A8D496C92E558559FA12D4E"/>
                </w:placeholder>
                <w:showingPlcHdr/>
              </w:sdtPr>
              <w:sdtContent>
                <w:permStart w:id="1458654238" w:edGrp="everyone"/>
                <w:r>
                  <w:rPr>
                    <w:rStyle w:val="Textedelespacerserv"/>
                    <w:rFonts w:ascii="Arial" w:hAnsi="Arial" w:cs="Arial"/>
                  </w:rPr>
                  <w:t>Cliquez ici pour taper du texte.</w:t>
                </w:r>
                <w:permEnd w:id="1458654238"/>
              </w:sdtContent>
            </w:sdt>
          </w:p>
        </w:tc>
      </w:tr>
      <w:tr>
        <w:trPr>
          <w:jc w:val="center"/>
        </w:trPr>
        <w:tc>
          <w:tcPr>
            <w:tcW w:w="2265" w:type="dxa"/>
          </w:tcPr>
          <w:p>
            <w:pPr>
              <w:jc w:val="both"/>
              <w:rPr>
                <w:rFonts w:ascii="Arial" w:hAnsi="Arial" w:cs="Arial"/>
              </w:rPr>
            </w:pPr>
            <w:r>
              <w:rPr>
                <w:rFonts w:ascii="Arial" w:hAnsi="Arial" w:cs="Arial"/>
              </w:rPr>
              <w:t>2025</w:t>
            </w:r>
          </w:p>
        </w:tc>
        <w:tc>
          <w:tcPr>
            <w:tcW w:w="3259" w:type="dxa"/>
          </w:tcPr>
          <w:p>
            <w:pPr>
              <w:jc w:val="both"/>
              <w:rPr>
                <w:rFonts w:ascii="Arial" w:hAnsi="Arial" w:cs="Arial"/>
              </w:rPr>
            </w:pPr>
            <w:sdt>
              <w:sdtPr>
                <w:rPr>
                  <w:rFonts w:ascii="Arial" w:hAnsi="Arial" w:cs="Arial"/>
                </w:rPr>
                <w:id w:val="-310485923"/>
                <w:placeholder>
                  <w:docPart w:val="77F811909490409CB897ECA1C65AB998"/>
                </w:placeholder>
                <w:showingPlcHdr/>
              </w:sdtPr>
              <w:sdtContent>
                <w:permStart w:id="153122320" w:edGrp="everyone"/>
                <w:r>
                  <w:rPr>
                    <w:rStyle w:val="Textedelespacerserv"/>
                    <w:rFonts w:ascii="Arial" w:hAnsi="Arial" w:cs="Arial"/>
                  </w:rPr>
                  <w:t>Cliquez ici pour taper du texte.</w:t>
                </w:r>
                <w:permEnd w:id="153122320"/>
              </w:sdtContent>
            </w:sdt>
          </w:p>
        </w:tc>
      </w:tr>
      <w:tr>
        <w:trPr>
          <w:jc w:val="center"/>
        </w:trPr>
        <w:tc>
          <w:tcPr>
            <w:tcW w:w="2265" w:type="dxa"/>
          </w:tcPr>
          <w:p>
            <w:pPr>
              <w:jc w:val="both"/>
              <w:rPr>
                <w:rFonts w:ascii="Arial" w:hAnsi="Arial" w:cs="Arial"/>
              </w:rPr>
            </w:pPr>
            <w:r>
              <w:rPr>
                <w:rFonts w:ascii="Arial" w:hAnsi="Arial" w:cs="Arial"/>
              </w:rPr>
              <w:t>Moyenne 2023-2025</w:t>
            </w:r>
          </w:p>
        </w:tc>
        <w:tc>
          <w:tcPr>
            <w:tcW w:w="3259" w:type="dxa"/>
          </w:tcPr>
          <w:p>
            <w:pPr>
              <w:jc w:val="both"/>
              <w:rPr>
                <w:rFonts w:ascii="Arial" w:hAnsi="Arial" w:cs="Arial"/>
              </w:rPr>
            </w:pPr>
            <w:sdt>
              <w:sdtPr>
                <w:rPr>
                  <w:rFonts w:ascii="Arial" w:hAnsi="Arial" w:cs="Arial"/>
                </w:rPr>
                <w:id w:val="1412438178"/>
                <w:placeholder>
                  <w:docPart w:val="C5B6522275574BF1AEDF3B59E11B5C32"/>
                </w:placeholder>
                <w:showingPlcHdr/>
              </w:sdtPr>
              <w:sdtContent>
                <w:permStart w:id="2021804690" w:edGrp="everyone"/>
                <w:r>
                  <w:rPr>
                    <w:rStyle w:val="Textedelespacerserv"/>
                    <w:rFonts w:ascii="Arial" w:hAnsi="Arial" w:cs="Arial"/>
                  </w:rPr>
                  <w:t>Cliquez ici pour taper du texte.</w:t>
                </w:r>
                <w:permEnd w:id="2021804690"/>
              </w:sdtContent>
            </w:sdt>
          </w:p>
        </w:tc>
      </w:tr>
    </w:tbl>
    <w:p>
      <w:pPr>
        <w:jc w:val="both"/>
        <w:rPr>
          <w:rFonts w:ascii="Arial" w:hAnsi="Arial" w:cs="Arial"/>
        </w:rPr>
      </w:pPr>
    </w:p>
    <w:p>
      <w:pPr>
        <w:pStyle w:val="Paragraphedeliste"/>
        <w:numPr>
          <w:ilvl w:val="0"/>
          <w:numId w:val="1"/>
        </w:numPr>
        <w:jc w:val="both"/>
        <w:rPr>
          <w:rFonts w:ascii="Arial" w:hAnsi="Arial" w:cs="Arial"/>
          <w:b/>
          <w:bCs/>
        </w:rPr>
      </w:pPr>
      <w:r>
        <w:rPr>
          <w:rFonts w:ascii="Arial" w:hAnsi="Arial" w:cs="Arial"/>
          <w:b/>
          <w:bCs/>
        </w:rPr>
        <w:t>Entreprise soumise à l’obligation d’audit énergétique ou à l’obligation de système de management de l’énergie prévues à l’article L. 233-1 du code de l’énergie</w:t>
      </w:r>
    </w:p>
    <w:p>
      <w:pPr>
        <w:jc w:val="both"/>
        <w:rPr>
          <w:rFonts w:ascii="Arial" w:hAnsi="Arial" w:cs="Arial"/>
          <w:b/>
          <w:bCs/>
        </w:rPr>
      </w:pPr>
      <w:proofErr w:type="gramStart"/>
      <w:r>
        <w:rPr>
          <w:rFonts w:ascii="Arial" w:hAnsi="Arial" w:cs="Arial"/>
          <w:b/>
          <w:bCs/>
        </w:rPr>
        <w:t>a</w:t>
      </w:r>
      <w:proofErr w:type="gramEnd"/>
      <w:r>
        <w:rPr>
          <w:rFonts w:ascii="Arial" w:hAnsi="Arial" w:cs="Arial"/>
          <w:b/>
          <w:bCs/>
        </w:rPr>
        <w:t>/ L’entreprise dépasse-t-elle, en moyenne sur les années 2023 à 2025, le seuil de consommation d’énergie finale de 2,75 GWh mentionné au 2° du I de l’article L. 233-1 du code de l’énergie ?</w:t>
      </w:r>
    </w:p>
    <w:permStart w:id="273682482" w:edGrp="everyone"/>
    <w:p>
      <w:pPr>
        <w:pStyle w:val="Paragraphedeliste"/>
        <w:ind w:left="0"/>
        <w:jc w:val="both"/>
        <w:rPr>
          <w:rFonts w:ascii="Arial" w:hAnsi="Arial" w:cs="Arial"/>
        </w:rPr>
      </w:pPr>
      <w:sdt>
        <w:sdtPr>
          <w:rPr>
            <w:rFonts w:ascii="MS Gothic" w:eastAsia="MS Gothic" w:hAnsi="MS Gothic" w:cs="Arial"/>
          </w:rPr>
          <w:id w:val="1670595598"/>
          <w14:checkbox>
            <w14:checked w14:val="0"/>
            <w14:checkedState w14:val="2612" w14:font="MS Gothic"/>
            <w14:uncheckedState w14:val="2610" w14:font="MS Gothic"/>
          </w14:checkbox>
        </w:sdtPr>
        <w:sdtContent>
          <w:r>
            <w:rPr>
              <w:rFonts w:ascii="MS Gothic" w:eastAsia="MS Gothic" w:hAnsi="MS Gothic" w:cs="Arial" w:hint="eastAsia"/>
            </w:rPr>
            <w:t>☐</w:t>
          </w:r>
        </w:sdtContent>
      </w:sdt>
      <w:permEnd w:id="273682482"/>
      <w:r>
        <w:rPr>
          <w:rFonts w:ascii="Arial" w:hAnsi="Arial" w:cs="Arial"/>
        </w:rPr>
        <w:t xml:space="preserve"> OUI</w:t>
      </w:r>
      <w:r>
        <w:rPr>
          <w:rFonts w:ascii="Arial" w:hAnsi="Arial" w:cs="Arial"/>
        </w:rPr>
        <w:tab/>
      </w:r>
    </w:p>
    <w:permStart w:id="1621625791" w:edGrp="everyone"/>
    <w:p>
      <w:pPr>
        <w:pStyle w:val="Paragraphedeliste"/>
        <w:ind w:left="0"/>
        <w:jc w:val="both"/>
        <w:rPr>
          <w:rFonts w:ascii="Arial" w:hAnsi="Arial" w:cs="Arial"/>
        </w:rPr>
      </w:pPr>
      <w:sdt>
        <w:sdtPr>
          <w:rPr>
            <w:rFonts w:ascii="MS Gothic" w:eastAsia="MS Gothic" w:hAnsi="MS Gothic" w:cs="Arial"/>
          </w:rPr>
          <w:id w:val="437262299"/>
          <w14:checkbox>
            <w14:checked w14:val="0"/>
            <w14:checkedState w14:val="2612" w14:font="MS Gothic"/>
            <w14:uncheckedState w14:val="2610" w14:font="MS Gothic"/>
          </w14:checkbox>
        </w:sdtPr>
        <w:sdtContent>
          <w:r>
            <w:rPr>
              <w:rFonts w:ascii="MS Gothic" w:eastAsia="MS Gothic" w:hAnsi="MS Gothic" w:cs="Arial" w:hint="eastAsia"/>
            </w:rPr>
            <w:t>☐</w:t>
          </w:r>
        </w:sdtContent>
      </w:sdt>
      <w:permEnd w:id="1621625791"/>
      <w:r>
        <w:rPr>
          <w:rFonts w:ascii="Arial" w:hAnsi="Arial" w:cs="Arial"/>
        </w:rPr>
        <w:t xml:space="preserve"> NON → L’entreprise n’est pas soumise aux obligations prévues au présent point.</w:t>
      </w:r>
    </w:p>
    <w:p>
      <w:pPr>
        <w:spacing w:after="0"/>
        <w:jc w:val="both"/>
        <w:rPr>
          <w:rFonts w:ascii="Arial" w:hAnsi="Arial" w:cs="Arial"/>
          <w:b/>
          <w:bCs/>
        </w:rPr>
      </w:pPr>
      <w:proofErr w:type="gramStart"/>
      <w:r>
        <w:rPr>
          <w:rFonts w:ascii="Arial" w:hAnsi="Arial" w:cs="Arial"/>
          <w:b/>
          <w:bCs/>
        </w:rPr>
        <w:t>b</w:t>
      </w:r>
      <w:proofErr w:type="gramEnd"/>
      <w:r>
        <w:rPr>
          <w:rFonts w:ascii="Arial" w:hAnsi="Arial" w:cs="Arial"/>
          <w:b/>
          <w:bCs/>
        </w:rPr>
        <w:t xml:space="preserve">/ Si oui au a/ : </w:t>
      </w:r>
    </w:p>
    <w:p>
      <w:pPr>
        <w:spacing w:after="0"/>
        <w:jc w:val="both"/>
        <w:rPr>
          <w:rFonts w:ascii="Arial" w:hAnsi="Arial" w:cs="Arial"/>
          <w:b/>
          <w:bCs/>
        </w:rPr>
      </w:pPr>
      <w:r>
        <w:rPr>
          <w:rFonts w:ascii="Arial" w:hAnsi="Arial" w:cs="Arial"/>
          <w:b/>
          <w:bCs/>
        </w:rPr>
        <w:t>L’entreprise dépasse-t-elle, en moyenne sur les années 2023 à 2025, le seuil de consommation d’énergie finale de 23,6 GWh mentionné au 1° du I de l’article L. 233-1 du code de l’énergie ?</w:t>
      </w:r>
    </w:p>
    <w:permStart w:id="1316970360" w:edGrp="everyone"/>
    <w:p>
      <w:pPr>
        <w:spacing w:after="0"/>
        <w:jc w:val="both"/>
        <w:rPr>
          <w:rFonts w:ascii="Arial" w:hAnsi="Arial" w:cs="Arial"/>
        </w:rPr>
      </w:pPr>
      <w:sdt>
        <w:sdtPr>
          <w:rPr>
            <w:rFonts w:ascii="MS Gothic" w:eastAsia="MS Gothic" w:hAnsi="MS Gothic" w:cs="Arial"/>
          </w:rPr>
          <w:id w:val="-852030354"/>
          <w14:checkbox>
            <w14:checked w14:val="0"/>
            <w14:checkedState w14:val="2612" w14:font="MS Gothic"/>
            <w14:uncheckedState w14:val="2610" w14:font="MS Gothic"/>
          </w14:checkbox>
        </w:sdtPr>
        <w:sdtContent>
          <w:r>
            <w:rPr>
              <w:rFonts w:ascii="MS Gothic" w:eastAsia="MS Gothic" w:hAnsi="MS Gothic" w:cs="Arial" w:hint="eastAsia"/>
            </w:rPr>
            <w:t>☐</w:t>
          </w:r>
        </w:sdtContent>
      </w:sdt>
      <w:permEnd w:id="1316970360"/>
      <w:r>
        <w:rPr>
          <w:rFonts w:ascii="Arial" w:hAnsi="Arial" w:cs="Arial"/>
        </w:rPr>
        <w:t xml:space="preserve"> OUI</w:t>
      </w:r>
      <w:r>
        <w:rPr>
          <w:rFonts w:ascii="Arial" w:hAnsi="Arial" w:cs="Arial"/>
        </w:rPr>
        <w:tab/>
        <w:t xml:space="preserve"> </w:t>
      </w:r>
      <w:r>
        <w:rPr>
          <w:rFonts w:ascii="Arial" w:hAnsi="Arial" w:cs="Arial"/>
        </w:rPr>
        <w:sym w:font="Wingdings" w:char="F0E0"/>
      </w:r>
      <w:r>
        <w:rPr>
          <w:rFonts w:ascii="Arial" w:hAnsi="Arial" w:cs="Arial"/>
        </w:rPr>
        <w:t xml:space="preserve"> L’entreprise peut bénéficier d’un délai supplémentaire pour la transmission d’une revue énergétique réalisée dans le cadre d’un système de management de l’énergie conforme à l’article L.233-1.Lorsque l’entreprise dépassait déjà, au titre des exercices 2023 et 2024, les seuils d’effectif, de chiffre d’affaires ou de total de bilan mentionnés à l’article R. 233-1 du code de l’énergie, l’absence de transmission de la revue énergétique au plus tard le 31 mars 2028 entraîne l’obligation de rembourser l’aide octroyée au titre de 2025, conformément à l’article R. 122-27 du code de l’énergie.</w:t>
      </w:r>
    </w:p>
    <w:permStart w:id="438380563" w:edGrp="everyone"/>
    <w:p>
      <w:pPr>
        <w:spacing w:after="0"/>
        <w:jc w:val="both"/>
        <w:rPr>
          <w:rFonts w:ascii="Arial" w:hAnsi="Arial" w:cs="Arial"/>
        </w:rPr>
      </w:pPr>
      <w:sdt>
        <w:sdtPr>
          <w:rPr>
            <w:rFonts w:ascii="MS Gothic" w:eastAsia="MS Gothic" w:hAnsi="MS Gothic" w:cs="Arial"/>
          </w:rPr>
          <w:id w:val="538013161"/>
          <w14:checkbox>
            <w14:checked w14:val="0"/>
            <w14:checkedState w14:val="2612" w14:font="MS Gothic"/>
            <w14:uncheckedState w14:val="2610" w14:font="MS Gothic"/>
          </w14:checkbox>
        </w:sdtPr>
        <w:sdtContent>
          <w:r>
            <w:rPr>
              <w:rFonts w:ascii="MS Gothic" w:eastAsia="MS Gothic" w:hAnsi="MS Gothic" w:cs="Arial" w:hint="eastAsia"/>
            </w:rPr>
            <w:t>☐</w:t>
          </w:r>
        </w:sdtContent>
      </w:sdt>
      <w:permEnd w:id="438380563"/>
      <w:r>
        <w:rPr>
          <w:rFonts w:ascii="Arial" w:hAnsi="Arial" w:cs="Arial"/>
        </w:rPr>
        <w:t xml:space="preserve"> NON </w:t>
      </w:r>
    </w:p>
    <w:p>
      <w:pPr>
        <w:spacing w:after="0"/>
        <w:jc w:val="both"/>
        <w:rPr>
          <w:rFonts w:ascii="Arial" w:hAnsi="Arial" w:cs="Arial"/>
        </w:rPr>
      </w:pPr>
    </w:p>
    <w:p>
      <w:pPr>
        <w:spacing w:after="0"/>
        <w:jc w:val="both"/>
        <w:rPr>
          <w:rFonts w:ascii="Arial" w:hAnsi="Arial" w:cs="Arial"/>
          <w:b/>
          <w:bCs/>
        </w:rPr>
      </w:pPr>
      <w:proofErr w:type="gramStart"/>
      <w:r>
        <w:rPr>
          <w:rFonts w:ascii="Arial" w:hAnsi="Arial" w:cs="Arial"/>
          <w:b/>
          <w:bCs/>
        </w:rPr>
        <w:t>c</w:t>
      </w:r>
      <w:proofErr w:type="gramEnd"/>
      <w:r>
        <w:rPr>
          <w:rFonts w:ascii="Arial" w:hAnsi="Arial" w:cs="Arial"/>
          <w:b/>
          <w:bCs/>
        </w:rPr>
        <w:t xml:space="preserve">/ Si non au b/ : </w:t>
      </w:r>
    </w:p>
    <w:p>
      <w:pPr>
        <w:jc w:val="both"/>
        <w:rPr>
          <w:rFonts w:ascii="Arial" w:hAnsi="Arial" w:cs="Arial"/>
          <w:b/>
          <w:bCs/>
        </w:rPr>
      </w:pPr>
      <w:r>
        <w:rPr>
          <w:rFonts w:ascii="Arial" w:hAnsi="Arial" w:cs="Arial"/>
          <w:b/>
          <w:bCs/>
        </w:rPr>
        <w:lastRenderedPageBreak/>
        <w:t>L’entreprise dépasse-t-elle, pour chacune des années 2023 et 2024, le seuil d’effectif ou les seuils de chiffre d’affaires et de total de bilan définis à l’article R. 233-1 du code de l’énergie, dans sa rédaction en vigueur au 31 mars 2025, appréciés au niveau du SIREN ?</w:t>
      </w:r>
    </w:p>
    <w:bookmarkStart w:id="6" w:name="_Hlk218689442"/>
    <w:permStart w:id="1433279521" w:edGrp="everyone"/>
    <w:p>
      <w:pPr>
        <w:spacing w:after="0"/>
        <w:jc w:val="both"/>
        <w:rPr>
          <w:rFonts w:ascii="Arial" w:hAnsi="Arial" w:cs="Arial"/>
        </w:rPr>
      </w:pPr>
      <w:sdt>
        <w:sdtPr>
          <w:rPr>
            <w:rFonts w:ascii="MS Gothic" w:eastAsia="MS Gothic" w:hAnsi="MS Gothic" w:cs="Arial"/>
          </w:rPr>
          <w:id w:val="-76754306"/>
          <w14:checkbox>
            <w14:checked w14:val="0"/>
            <w14:checkedState w14:val="2612" w14:font="MS Gothic"/>
            <w14:uncheckedState w14:val="2610" w14:font="MS Gothic"/>
          </w14:checkbox>
        </w:sdtPr>
        <w:sdtContent>
          <w:r>
            <w:rPr>
              <w:rFonts w:ascii="MS Gothic" w:eastAsia="MS Gothic" w:hAnsi="MS Gothic" w:cs="Arial" w:hint="eastAsia"/>
            </w:rPr>
            <w:t>☐</w:t>
          </w:r>
        </w:sdtContent>
      </w:sdt>
      <w:permEnd w:id="1433279521"/>
      <w:r>
        <w:rPr>
          <w:rFonts w:ascii="Arial" w:hAnsi="Arial" w:cs="Arial"/>
        </w:rPr>
        <w:t xml:space="preserve"> OUI </w:t>
      </w:r>
      <w:r>
        <w:rPr>
          <w:rFonts w:ascii="Arial" w:hAnsi="Arial" w:cs="Arial"/>
        </w:rPr>
        <w:sym w:font="Wingdings" w:char="F0E0"/>
      </w:r>
      <w:r>
        <w:rPr>
          <w:rFonts w:ascii="Arial" w:hAnsi="Arial" w:cs="Arial"/>
        </w:rPr>
        <w:t xml:space="preserve"> L’entreprise est tenue de déposer un audit énergétique (ou une revue énergétique) réalisé à compter du 1er janvier 2025 dans le cadre de la campagne 2026. Ce document doit comporter la mention des temps de retour sur investissement des actions identifiées et permettre d’identifier les actions dont le temps de retour sur investissement n’excède pas trois ans. L’audit ou la revue est joint au dossier de demande d’aide</w:t>
      </w:r>
      <w:r>
        <w:rPr>
          <w:rStyle w:val="Appelnotedebasdep"/>
          <w:rFonts w:ascii="Arial" w:hAnsi="Arial" w:cs="Arial"/>
        </w:rPr>
        <w:footnoteReference w:id="8"/>
      </w:r>
      <w:r>
        <w:rPr>
          <w:rFonts w:ascii="Arial" w:hAnsi="Arial" w:cs="Arial"/>
        </w:rPr>
        <w:t>.</w:t>
      </w:r>
    </w:p>
    <w:bookmarkStart w:id="7" w:name="_Hlk218689459"/>
    <w:bookmarkEnd w:id="6"/>
    <w:permStart w:id="1915496176" w:edGrp="everyone"/>
    <w:p>
      <w:pPr>
        <w:spacing w:after="0"/>
        <w:jc w:val="both"/>
        <w:rPr>
          <w:rFonts w:ascii="Arial" w:hAnsi="Arial" w:cs="Arial"/>
        </w:rPr>
      </w:pPr>
      <w:sdt>
        <w:sdtPr>
          <w:rPr>
            <w:rFonts w:ascii="MS Gothic" w:eastAsia="MS Gothic" w:hAnsi="MS Gothic" w:cs="Arial"/>
          </w:rPr>
          <w:id w:val="-1836755767"/>
          <w14:checkbox>
            <w14:checked w14:val="0"/>
            <w14:checkedState w14:val="2612" w14:font="MS Gothic"/>
            <w14:uncheckedState w14:val="2610" w14:font="MS Gothic"/>
          </w14:checkbox>
        </w:sdtPr>
        <w:sdtContent>
          <w:r>
            <w:rPr>
              <w:rFonts w:ascii="MS Gothic" w:eastAsia="MS Gothic" w:hAnsi="MS Gothic" w:cs="Arial" w:hint="eastAsia"/>
            </w:rPr>
            <w:t>☐</w:t>
          </w:r>
        </w:sdtContent>
      </w:sdt>
      <w:permEnd w:id="1915496176"/>
      <w:r>
        <w:rPr>
          <w:rFonts w:ascii="Arial" w:hAnsi="Arial" w:cs="Arial"/>
        </w:rPr>
        <w:t xml:space="preserve"> NON </w:t>
      </w:r>
      <w:r>
        <w:rPr>
          <w:rFonts w:ascii="Arial" w:hAnsi="Arial" w:cs="Arial"/>
        </w:rPr>
        <w:sym w:font="Wingdings" w:char="F0E0"/>
      </w:r>
      <w:r>
        <w:rPr>
          <w:rFonts w:ascii="Arial" w:hAnsi="Arial" w:cs="Arial"/>
        </w:rPr>
        <w:t xml:space="preserve"> L’entreprise peut bénéficier d’un délai supplémentaire pour la transmission de son audit énergétique ou de sa revue énergétique.</w:t>
      </w:r>
    </w:p>
    <w:bookmarkEnd w:id="7"/>
    <w:p>
      <w:pPr>
        <w:spacing w:after="0"/>
        <w:jc w:val="both"/>
        <w:rPr>
          <w:rFonts w:ascii="Arial" w:hAnsi="Arial" w:cs="Arial"/>
        </w:rPr>
      </w:pPr>
    </w:p>
    <w:p>
      <w:pPr>
        <w:pStyle w:val="Paragraphedeliste"/>
        <w:numPr>
          <w:ilvl w:val="0"/>
          <w:numId w:val="1"/>
        </w:numPr>
        <w:jc w:val="both"/>
        <w:rPr>
          <w:rFonts w:ascii="Arial" w:hAnsi="Arial" w:cs="Arial"/>
          <w:b/>
          <w:bCs/>
        </w:rPr>
      </w:pPr>
      <w:bookmarkStart w:id="8" w:name="_Hlk189478080"/>
      <w:r>
        <w:rPr>
          <w:rFonts w:ascii="Arial" w:hAnsi="Arial" w:cs="Arial"/>
          <w:b/>
          <w:bCs/>
        </w:rPr>
        <w:t>Entreprise en difficulté :</w:t>
      </w:r>
    </w:p>
    <w:bookmarkEnd w:id="8"/>
    <w:p>
      <w:pPr>
        <w:jc w:val="both"/>
        <w:rPr>
          <w:rFonts w:ascii="Arial" w:hAnsi="Arial" w:cs="Arial"/>
        </w:rPr>
      </w:pPr>
      <w:r>
        <w:rPr>
          <w:rFonts w:ascii="Arial" w:hAnsi="Arial" w:cs="Arial"/>
        </w:rPr>
        <w:t xml:space="preserve">A date, </w:t>
      </w:r>
      <w:bookmarkStart w:id="9" w:name="_Hlk184207993"/>
      <w:r>
        <w:rPr>
          <w:rFonts w:ascii="Arial" w:hAnsi="Arial" w:cs="Arial"/>
        </w:rPr>
        <w:t xml:space="preserve">l’entreprise remplit-elle au moins une des conditions prévues au 20. </w:t>
      </w:r>
      <w:proofErr w:type="gramStart"/>
      <w:r>
        <w:rPr>
          <w:rFonts w:ascii="Arial" w:hAnsi="Arial" w:cs="Arial"/>
        </w:rPr>
        <w:t>de</w:t>
      </w:r>
      <w:proofErr w:type="gramEnd"/>
      <w:r>
        <w:rPr>
          <w:rFonts w:ascii="Arial" w:hAnsi="Arial" w:cs="Arial"/>
        </w:rPr>
        <w:t xml:space="preserve"> la Communication de la Commission européenne du 31 juillet 2014 sur les lignes directrices concernant les aides d'État au sauvetage et à la restructuration d'entreprises en difficulté autres que les établissements financiers (2014/C 249/01)</w:t>
      </w:r>
      <w:bookmarkEnd w:id="9"/>
      <w:r>
        <w:rPr>
          <w:rFonts w:ascii="Arial" w:hAnsi="Arial" w:cs="Arial"/>
          <w:i/>
        </w:rPr>
        <w:t> </w:t>
      </w:r>
      <w:r>
        <w:rPr>
          <w:rFonts w:ascii="Arial" w:hAnsi="Arial" w:cs="Arial"/>
        </w:rPr>
        <w:t>?</w:t>
      </w:r>
    </w:p>
    <w:bookmarkStart w:id="10" w:name="_Hlk189478261"/>
    <w:permStart w:id="1199069301" w:edGrp="everyone"/>
    <w:p>
      <w:pPr>
        <w:jc w:val="center"/>
        <w:rPr>
          <w:rFonts w:ascii="Arial" w:hAnsi="Arial" w:cs="Arial"/>
        </w:rPr>
      </w:pPr>
      <w:sdt>
        <w:sdtPr>
          <w:rPr>
            <w:rFonts w:ascii="Arial" w:hAnsi="Arial" w:cs="Arial"/>
          </w:rPr>
          <w:id w:val="746546734"/>
          <w14:checkbox>
            <w14:checked w14:val="0"/>
            <w14:checkedState w14:val="2612" w14:font="MS Gothic"/>
            <w14:uncheckedState w14:val="2610" w14:font="MS Gothic"/>
          </w14:checkbox>
        </w:sdtPr>
        <w:sdtContent>
          <w:r>
            <w:rPr>
              <w:rFonts w:ascii="MS Gothic" w:eastAsia="MS Gothic" w:hAnsi="MS Gothic" w:cs="Arial" w:hint="eastAsia"/>
            </w:rPr>
            <w:t>☐</w:t>
          </w:r>
        </w:sdtContent>
      </w:sdt>
      <w:permEnd w:id="1199069301"/>
      <w:r>
        <w:rPr>
          <w:rFonts w:ascii="Arial" w:hAnsi="Arial" w:cs="Arial"/>
        </w:rPr>
        <w:t>OUI</w:t>
      </w:r>
      <w:r>
        <w:rPr>
          <w:rFonts w:ascii="Arial" w:hAnsi="Arial" w:cs="Arial"/>
        </w:rPr>
        <w:tab/>
      </w:r>
      <w:r>
        <w:rPr>
          <w:rFonts w:ascii="Arial" w:hAnsi="Arial" w:cs="Arial"/>
        </w:rPr>
        <w:tab/>
      </w:r>
      <w:permStart w:id="201358180" w:edGrp="everyone"/>
      <w:sdt>
        <w:sdtPr>
          <w:rPr>
            <w:rFonts w:ascii="Arial" w:hAnsi="Arial" w:cs="Arial"/>
          </w:rPr>
          <w:id w:val="-301008060"/>
          <w14:checkbox>
            <w14:checked w14:val="0"/>
            <w14:checkedState w14:val="2612" w14:font="MS Gothic"/>
            <w14:uncheckedState w14:val="2610" w14:font="MS Gothic"/>
          </w14:checkbox>
        </w:sdtPr>
        <w:sdtContent>
          <w:r>
            <w:rPr>
              <w:rFonts w:ascii="MS Gothic" w:eastAsia="MS Gothic" w:hAnsi="MS Gothic" w:cs="Arial" w:hint="eastAsia"/>
            </w:rPr>
            <w:t>☐</w:t>
          </w:r>
        </w:sdtContent>
      </w:sdt>
      <w:permEnd w:id="201358180"/>
      <w:r>
        <w:rPr>
          <w:rFonts w:ascii="Arial" w:hAnsi="Arial" w:cs="Arial"/>
        </w:rPr>
        <w:t>NON</w:t>
      </w:r>
    </w:p>
    <w:bookmarkEnd w:id="10"/>
    <w:p>
      <w:pPr>
        <w:jc w:val="both"/>
        <w:rPr>
          <w:rFonts w:ascii="Arial" w:hAnsi="Arial" w:cs="Arial"/>
          <w:i/>
        </w:rPr>
      </w:pPr>
      <w:r>
        <w:rPr>
          <w:rFonts w:ascii="Arial" w:hAnsi="Arial" w:cs="Arial"/>
          <w:i/>
        </w:rPr>
        <w:t>Une entreprise est considérée comme en difficulté quand au moins une des conditions énumérées ci-dessous est remplie :</w:t>
      </w:r>
    </w:p>
    <w:p>
      <w:pPr>
        <w:jc w:val="both"/>
        <w:rPr>
          <w:rFonts w:ascii="Arial" w:hAnsi="Arial" w:cs="Arial"/>
          <w:i/>
        </w:rPr>
      </w:pPr>
      <w:r>
        <w:rPr>
          <w:rFonts w:ascii="Arial" w:hAnsi="Arial" w:cs="Arial"/>
          <w:i/>
        </w:rPr>
        <w:t xml:space="preserve">a) s’il s’agit d’une société à responsabilité limitée, lorsque plus de la moitié de son capital social souscrit a disparu en raison des pertes accumulées. Tel est le cas lorsque la déduction des pertes accumulées des réserves (et de tous les autres éléments généralement considérés comme relevant des fonds propres de la société) conduit à un montant cumulé négatif qui excède la moitié du capital social </w:t>
      </w:r>
      <w:proofErr w:type="gramStart"/>
      <w:r>
        <w:rPr>
          <w:rFonts w:ascii="Arial" w:hAnsi="Arial" w:cs="Arial"/>
          <w:i/>
        </w:rPr>
        <w:t>souscrit;</w:t>
      </w:r>
      <w:proofErr w:type="gramEnd"/>
    </w:p>
    <w:p>
      <w:pPr>
        <w:jc w:val="both"/>
        <w:rPr>
          <w:rFonts w:ascii="Arial" w:hAnsi="Arial" w:cs="Arial"/>
          <w:i/>
        </w:rPr>
      </w:pPr>
      <w:r>
        <w:rPr>
          <w:rFonts w:ascii="Arial" w:hAnsi="Arial" w:cs="Arial"/>
          <w:i/>
        </w:rPr>
        <w:t xml:space="preserve">b) s’il s’agit d’une société dont certains associés au moins ont une responsabilité illimitée pour les dettes de la société, lorsque plus de la moitié des fonds propres, tels qu’ils sont inscrits dans les comptes de la société, a disparu en raison des pertes </w:t>
      </w:r>
      <w:proofErr w:type="gramStart"/>
      <w:r>
        <w:rPr>
          <w:rFonts w:ascii="Arial" w:hAnsi="Arial" w:cs="Arial"/>
          <w:i/>
        </w:rPr>
        <w:t>accumulées;</w:t>
      </w:r>
      <w:proofErr w:type="gramEnd"/>
    </w:p>
    <w:p>
      <w:pPr>
        <w:jc w:val="both"/>
        <w:rPr>
          <w:rFonts w:ascii="Arial" w:hAnsi="Arial" w:cs="Arial"/>
          <w:i/>
        </w:rPr>
      </w:pPr>
      <w:r>
        <w:rPr>
          <w:rFonts w:ascii="Arial" w:hAnsi="Arial" w:cs="Arial"/>
          <w:i/>
        </w:rPr>
        <w:t xml:space="preserve">c) lorsque l’entreprise fait l’objet d’une procédure collective d’insolvabilité ou remplit, selon le droit national qui lui est applicable, les conditions de soumission à une procédure collective d’insolvabilité à la demande de ses </w:t>
      </w:r>
      <w:proofErr w:type="gramStart"/>
      <w:r>
        <w:rPr>
          <w:rFonts w:ascii="Arial" w:hAnsi="Arial" w:cs="Arial"/>
          <w:i/>
        </w:rPr>
        <w:t>créanciers;</w:t>
      </w:r>
      <w:proofErr w:type="gramEnd"/>
    </w:p>
    <w:p>
      <w:pPr>
        <w:jc w:val="both"/>
        <w:rPr>
          <w:rFonts w:ascii="Arial" w:hAnsi="Arial" w:cs="Arial"/>
          <w:i/>
        </w:rPr>
      </w:pPr>
      <w:r>
        <w:rPr>
          <w:rFonts w:ascii="Arial" w:hAnsi="Arial" w:cs="Arial"/>
          <w:i/>
        </w:rPr>
        <w:t xml:space="preserve">d) dans le cas d’une entreprise autre qu’une PME, lorsque depuis les deux exercices </w:t>
      </w:r>
      <w:proofErr w:type="gramStart"/>
      <w:r>
        <w:rPr>
          <w:rFonts w:ascii="Arial" w:hAnsi="Arial" w:cs="Arial"/>
          <w:i/>
        </w:rPr>
        <w:t>précédents:</w:t>
      </w:r>
      <w:proofErr w:type="gramEnd"/>
    </w:p>
    <w:p>
      <w:pPr>
        <w:jc w:val="both"/>
        <w:rPr>
          <w:rFonts w:ascii="Arial" w:hAnsi="Arial" w:cs="Arial"/>
          <w:i/>
        </w:rPr>
      </w:pPr>
      <w:r>
        <w:rPr>
          <w:rFonts w:ascii="Arial" w:hAnsi="Arial" w:cs="Arial"/>
          <w:i/>
        </w:rPr>
        <w:tab/>
        <w:t>i) le ratio emprunts/capitaux propres de l’entreprise est supérieur à 7,</w:t>
      </w:r>
      <w:proofErr w:type="gramStart"/>
      <w:r>
        <w:rPr>
          <w:rFonts w:ascii="Arial" w:hAnsi="Arial" w:cs="Arial"/>
          <w:i/>
        </w:rPr>
        <w:t>5;</w:t>
      </w:r>
      <w:proofErr w:type="gramEnd"/>
      <w:r>
        <w:rPr>
          <w:rFonts w:ascii="Arial" w:hAnsi="Arial" w:cs="Arial"/>
          <w:i/>
        </w:rPr>
        <w:t xml:space="preserve"> </w:t>
      </w:r>
    </w:p>
    <w:p>
      <w:pPr>
        <w:jc w:val="both"/>
        <w:rPr>
          <w:rFonts w:ascii="Arial" w:hAnsi="Arial" w:cs="Arial"/>
          <w:i/>
        </w:rPr>
      </w:pPr>
      <w:proofErr w:type="gramStart"/>
      <w:r>
        <w:rPr>
          <w:rFonts w:ascii="Arial" w:hAnsi="Arial" w:cs="Arial"/>
          <w:i/>
        </w:rPr>
        <w:lastRenderedPageBreak/>
        <w:t>et</w:t>
      </w:r>
      <w:proofErr w:type="gramEnd"/>
    </w:p>
    <w:p>
      <w:pPr>
        <w:ind w:firstLine="708"/>
        <w:jc w:val="both"/>
        <w:rPr>
          <w:rFonts w:ascii="Arial" w:hAnsi="Arial" w:cs="Arial"/>
          <w:i/>
        </w:rPr>
      </w:pPr>
      <w:r>
        <w:rPr>
          <w:rFonts w:ascii="Arial" w:hAnsi="Arial" w:cs="Arial"/>
          <w:i/>
        </w:rPr>
        <w:t>ii) le ratio de couverture des intérêts de l’entreprise, calculé sur la base de l’EBITDA, est inférieur à 1,0.</w:t>
      </w:r>
    </w:p>
    <w:p>
      <w:pPr>
        <w:jc w:val="both"/>
        <w:rPr>
          <w:rFonts w:ascii="Arial" w:hAnsi="Arial" w:cs="Arial"/>
          <w:i/>
        </w:rPr>
      </w:pPr>
    </w:p>
    <w:p>
      <w:pPr>
        <w:pStyle w:val="Paragraphedeliste"/>
        <w:numPr>
          <w:ilvl w:val="0"/>
          <w:numId w:val="1"/>
        </w:numPr>
        <w:jc w:val="both"/>
        <w:rPr>
          <w:rFonts w:ascii="Arial" w:hAnsi="Arial" w:cs="Arial"/>
          <w:b/>
          <w:bCs/>
        </w:rPr>
      </w:pPr>
      <w:r>
        <w:rPr>
          <w:rFonts w:ascii="Arial" w:hAnsi="Arial" w:cs="Arial"/>
          <w:b/>
          <w:bCs/>
        </w:rPr>
        <w:t>Conformité de l’ensemble des pièces fournies par le demandeur à la réglementation en vigueur,</w:t>
      </w:r>
      <w:r>
        <w:t xml:space="preserve"> </w:t>
      </w:r>
      <w:r>
        <w:rPr>
          <w:rFonts w:ascii="Arial" w:hAnsi="Arial" w:cs="Arial"/>
          <w:b/>
          <w:bCs/>
        </w:rPr>
        <w:t>conformément à l’article R. 122-32 du code de l’énergie :</w:t>
      </w:r>
    </w:p>
    <w:permStart w:id="1897603099" w:edGrp="everyone"/>
    <w:p>
      <w:pPr>
        <w:jc w:val="center"/>
        <w:rPr>
          <w:rFonts w:ascii="Arial" w:hAnsi="Arial" w:cs="Arial"/>
        </w:rPr>
      </w:pPr>
      <w:sdt>
        <w:sdtPr>
          <w:rPr>
            <w:rFonts w:ascii="Arial" w:hAnsi="Arial" w:cs="Arial"/>
          </w:rPr>
          <w:id w:val="847370865"/>
          <w14:checkbox>
            <w14:checked w14:val="0"/>
            <w14:checkedState w14:val="2612" w14:font="MS Gothic"/>
            <w14:uncheckedState w14:val="2610" w14:font="MS Gothic"/>
          </w14:checkbox>
        </w:sdtPr>
        <w:sdtContent>
          <w:r>
            <w:rPr>
              <w:rFonts w:ascii="MS Gothic" w:eastAsia="MS Gothic" w:hAnsi="MS Gothic" w:cs="Arial" w:hint="eastAsia"/>
            </w:rPr>
            <w:t>☐</w:t>
          </w:r>
        </w:sdtContent>
      </w:sdt>
      <w:permEnd w:id="1897603099"/>
      <w:r>
        <w:rPr>
          <w:rFonts w:ascii="Arial" w:hAnsi="Arial" w:cs="Arial"/>
        </w:rPr>
        <w:t>OUI</w:t>
      </w:r>
      <w:r>
        <w:rPr>
          <w:rFonts w:ascii="Arial" w:hAnsi="Arial" w:cs="Arial"/>
        </w:rPr>
        <w:tab/>
      </w:r>
      <w:r>
        <w:rPr>
          <w:rFonts w:ascii="Arial" w:hAnsi="Arial" w:cs="Arial"/>
        </w:rPr>
        <w:tab/>
      </w:r>
      <w:permStart w:id="1325561608" w:edGrp="everyone"/>
      <w:sdt>
        <w:sdtPr>
          <w:rPr>
            <w:rFonts w:ascii="Arial" w:hAnsi="Arial" w:cs="Arial"/>
          </w:rPr>
          <w:id w:val="-1906828670"/>
          <w14:checkbox>
            <w14:checked w14:val="0"/>
            <w14:checkedState w14:val="2612" w14:font="MS Gothic"/>
            <w14:uncheckedState w14:val="2610" w14:font="MS Gothic"/>
          </w14:checkbox>
        </w:sdtPr>
        <w:sdtContent>
          <w:r>
            <w:rPr>
              <w:rFonts w:ascii="MS Gothic" w:eastAsia="MS Gothic" w:hAnsi="MS Gothic" w:cs="Arial" w:hint="eastAsia"/>
            </w:rPr>
            <w:t>☐</w:t>
          </w:r>
        </w:sdtContent>
      </w:sdt>
      <w:permEnd w:id="1325561608"/>
      <w:r>
        <w:rPr>
          <w:rFonts w:ascii="Arial" w:hAnsi="Arial" w:cs="Arial"/>
        </w:rPr>
        <w:t>NON</w:t>
      </w:r>
    </w:p>
    <w:p>
      <w:pPr>
        <w:jc w:val="both"/>
        <w:rPr>
          <w:rFonts w:ascii="Arial" w:hAnsi="Arial" w:cs="Arial"/>
        </w:rPr>
      </w:pPr>
      <w:r>
        <w:rPr>
          <w:rFonts w:ascii="Arial" w:hAnsi="Arial" w:cs="Arial"/>
        </w:rPr>
        <w:br w:type="page"/>
      </w:r>
    </w:p>
    <w:p>
      <w:pPr>
        <w:jc w:val="both"/>
        <w:rPr>
          <w:rFonts w:ascii="Arial" w:hAnsi="Arial" w:cs="Arial"/>
        </w:rPr>
      </w:pPr>
      <w:proofErr w:type="gramStart"/>
      <w:r>
        <w:rPr>
          <w:rFonts w:ascii="Arial" w:hAnsi="Arial" w:cs="Arial"/>
        </w:rPr>
        <w:lastRenderedPageBreak/>
        <w:t>Fait le</w:t>
      </w:r>
      <w:proofErr w:type="gramEnd"/>
      <w:r>
        <w:rPr>
          <w:rFonts w:ascii="Arial" w:hAnsi="Arial" w:cs="Arial"/>
        </w:rPr>
        <w:t> :</w:t>
      </w:r>
      <w:r>
        <w:rPr>
          <w:rFonts w:ascii="Arial" w:hAnsi="Arial" w:cs="Arial"/>
        </w:rPr>
        <w:tab/>
      </w:r>
      <w:sdt>
        <w:sdtPr>
          <w:rPr>
            <w:rFonts w:ascii="Arial" w:hAnsi="Arial" w:cs="Arial"/>
          </w:rPr>
          <w:id w:val="1690022269"/>
          <w:showingPlcHdr/>
        </w:sdtPr>
        <w:sdtContent>
          <w:r>
            <w:rPr>
              <w:rFonts w:ascii="Arial" w:hAnsi="Arial" w:cs="Arial"/>
            </w:rPr>
            <w:t xml:space="preserve">     </w:t>
          </w:r>
        </w:sdtContent>
      </w:sdt>
      <w:r>
        <w:rPr>
          <w:rFonts w:ascii="Arial" w:hAnsi="Arial" w:cs="Arial"/>
        </w:rPr>
        <w:tab/>
      </w:r>
      <w:r>
        <w:rPr>
          <w:rFonts w:ascii="Arial" w:hAnsi="Arial" w:cs="Arial"/>
        </w:rPr>
        <w:tab/>
      </w:r>
      <w:r>
        <w:rPr>
          <w:rFonts w:ascii="Arial" w:hAnsi="Arial" w:cs="Arial"/>
        </w:rPr>
        <w:tab/>
      </w:r>
    </w:p>
    <w:p>
      <w:pPr>
        <w:jc w:val="both"/>
        <w:rPr>
          <w:rFonts w:ascii="Arial" w:hAnsi="Arial" w:cs="Arial"/>
        </w:rPr>
      </w:pPr>
    </w:p>
    <w:p>
      <w:pPr>
        <w:jc w:val="both"/>
        <w:rPr>
          <w:rFonts w:ascii="Arial" w:hAnsi="Arial" w:cs="Arial"/>
        </w:rPr>
      </w:pPr>
      <w:r>
        <w:rPr>
          <w:rFonts w:ascii="Arial" w:hAnsi="Arial" w:cs="Arial"/>
        </w:rPr>
        <w:t>Cachet de l’organisme vérificateur accrédité :</w:t>
      </w:r>
    </w:p>
    <w:p>
      <w:pPr>
        <w:jc w:val="both"/>
        <w:rPr>
          <w:rFonts w:ascii="Arial" w:hAnsi="Arial" w:cs="Arial"/>
        </w:rPr>
      </w:pPr>
    </w:p>
    <w:p>
      <w:pPr>
        <w:jc w:val="both"/>
        <w:rPr>
          <w:rFonts w:ascii="Arial" w:hAnsi="Arial" w:cs="Arial"/>
        </w:rPr>
      </w:pPr>
      <w:r>
        <w:rPr>
          <w:rFonts w:ascii="Arial" w:hAnsi="Arial" w:cs="Arial"/>
        </w:rPr>
        <w:t xml:space="preserve">Nom et signature du vérificateur : </w:t>
      </w:r>
    </w:p>
    <w:p>
      <w:pPr>
        <w:jc w:val="both"/>
        <w:rPr>
          <w:rFonts w:ascii="Arial" w:hAnsi="Arial" w:cs="Arial"/>
        </w:rPr>
      </w:pPr>
    </w:p>
    <w:p>
      <w:pPr>
        <w:jc w:val="both"/>
        <w:rPr>
          <w:rFonts w:ascii="Arial" w:hAnsi="Arial" w:cs="Arial"/>
        </w:rPr>
      </w:pPr>
    </w:p>
    <w:p>
      <w:pPr>
        <w:jc w:val="both"/>
        <w:rPr>
          <w:rFonts w:ascii="Arial" w:hAnsi="Arial" w:cs="Arial"/>
        </w:rPr>
      </w:pPr>
    </w:p>
    <w:sectPr>
      <w:headerReference w:type="default" r:id="rId8"/>
      <w:footerReference w:type="default" r:id="rId9"/>
      <w:pgSz w:w="11906" w:h="16838"/>
      <w:pgMar w:top="2552" w:right="1418" w:bottom="1418"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rianne">
    <w:altName w:val="Calibri"/>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ind w:right="260"/>
      <w:rPr>
        <w:color w:val="0F243E" w:themeColor="text2" w:themeShade="80"/>
        <w:sz w:val="26"/>
        <w:szCs w:val="26"/>
      </w:rPr>
    </w:pPr>
    <w:r>
      <w:rPr>
        <w:noProof/>
        <w:color w:val="1F497D" w:themeColor="text2"/>
        <w:sz w:val="26"/>
        <w:szCs w:val="26"/>
        <w:lang w:eastAsia="fr-FR"/>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Zone de texte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jc w:val="center"/>
                            <w:rPr>
                              <w:rFonts w:ascii="Arial" w:hAnsi="Arial" w:cs="Arial"/>
                              <w:color w:val="0F243E" w:themeColor="text2" w:themeShade="80"/>
                              <w:szCs w:val="26"/>
                            </w:rPr>
                          </w:pPr>
                          <w:r>
                            <w:rPr>
                              <w:rFonts w:ascii="Arial" w:hAnsi="Arial" w:cs="Arial"/>
                              <w:color w:val="0F243E" w:themeColor="text2" w:themeShade="80"/>
                              <w:szCs w:val="26"/>
                            </w:rPr>
                            <w:fldChar w:fldCharType="begin"/>
                          </w:r>
                          <w:r>
                            <w:rPr>
                              <w:rFonts w:ascii="Arial" w:hAnsi="Arial" w:cs="Arial"/>
                              <w:color w:val="0F243E" w:themeColor="text2" w:themeShade="80"/>
                              <w:szCs w:val="26"/>
                            </w:rPr>
                            <w:instrText>PAGE  \* Arabic  \* MERGEFORMAT</w:instrText>
                          </w:r>
                          <w:r>
                            <w:rPr>
                              <w:rFonts w:ascii="Arial" w:hAnsi="Arial" w:cs="Arial"/>
                              <w:color w:val="0F243E" w:themeColor="text2" w:themeShade="80"/>
                              <w:szCs w:val="26"/>
                            </w:rPr>
                            <w:fldChar w:fldCharType="separate"/>
                          </w:r>
                          <w:r>
                            <w:rPr>
                              <w:rFonts w:ascii="Arial" w:hAnsi="Arial" w:cs="Arial"/>
                              <w:noProof/>
                              <w:color w:val="0F243E" w:themeColor="text2" w:themeShade="80"/>
                              <w:szCs w:val="26"/>
                            </w:rPr>
                            <w:t>7</w:t>
                          </w:r>
                          <w:r>
                            <w:rPr>
                              <w:rFonts w:ascii="Arial" w:hAnsi="Arial" w:cs="Arial"/>
                              <w:color w:val="0F243E" w:themeColor="text2" w:themeShade="80"/>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BLeKNmNAgAAigUAAA4AAAAAAAAAAAAAAAAALgIAAGRycy9lMm9Eb2MueG1sUEsBAi0AFAAG&#10;AAgAAAAhAHBxGVPbAAAAAwEAAA8AAAAAAAAAAAAAAAAA5wQAAGRycy9kb3ducmV2LnhtbFBLBQYA&#10;AAAABAAEAPMAAADvBQAAAAA=&#10;" fillcolor="white [3201]" stroked="f" strokeweight=".5pt">
              <v:textbox style="mso-fit-shape-to-text:t" inset="0,,0">
                <w:txbxContent>
                  <w:p>
                    <w:pPr>
                      <w:spacing w:after="0"/>
                      <w:jc w:val="center"/>
                      <w:rPr>
                        <w:rFonts w:ascii="Arial" w:hAnsi="Arial" w:cs="Arial"/>
                        <w:color w:val="0F243E" w:themeColor="text2" w:themeShade="80"/>
                        <w:szCs w:val="26"/>
                      </w:rPr>
                    </w:pPr>
                    <w:r>
                      <w:rPr>
                        <w:rFonts w:ascii="Arial" w:hAnsi="Arial" w:cs="Arial"/>
                        <w:color w:val="0F243E" w:themeColor="text2" w:themeShade="80"/>
                        <w:szCs w:val="26"/>
                      </w:rPr>
                      <w:fldChar w:fldCharType="begin"/>
                    </w:r>
                    <w:r>
                      <w:rPr>
                        <w:rFonts w:ascii="Arial" w:hAnsi="Arial" w:cs="Arial"/>
                        <w:color w:val="0F243E" w:themeColor="text2" w:themeShade="80"/>
                        <w:szCs w:val="26"/>
                      </w:rPr>
                      <w:instrText>PAGE  \* Arabic  \* MERGEFORMAT</w:instrText>
                    </w:r>
                    <w:r>
                      <w:rPr>
                        <w:rFonts w:ascii="Arial" w:hAnsi="Arial" w:cs="Arial"/>
                        <w:color w:val="0F243E" w:themeColor="text2" w:themeShade="80"/>
                        <w:szCs w:val="26"/>
                      </w:rPr>
                      <w:fldChar w:fldCharType="separate"/>
                    </w:r>
                    <w:r>
                      <w:rPr>
                        <w:rFonts w:ascii="Arial" w:hAnsi="Arial" w:cs="Arial"/>
                        <w:noProof/>
                        <w:color w:val="0F243E" w:themeColor="text2" w:themeShade="80"/>
                        <w:szCs w:val="26"/>
                      </w:rPr>
                      <w:t>7</w:t>
                    </w:r>
                    <w:r>
                      <w:rPr>
                        <w:rFonts w:ascii="Arial" w:hAnsi="Arial" w:cs="Arial"/>
                        <w:color w:val="0F243E" w:themeColor="text2" w:themeShade="80"/>
                        <w:szCs w:val="26"/>
                      </w:rPr>
                      <w:fldChar w:fldCharType="end"/>
                    </w:r>
                  </w:p>
                </w:txbxContent>
              </v:textbox>
              <w10:wrap anchorx="page" anchory="page"/>
            </v:shape>
          </w:pict>
        </mc:Fallback>
      </mc:AlternateContent>
    </w:r>
  </w:p>
  <w:p>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Notedebasdepage"/>
        <w:jc w:val="both"/>
      </w:pPr>
      <w:r>
        <w:rPr>
          <w:rStyle w:val="Appelnotedebasdep"/>
        </w:rPr>
        <w:footnoteRef/>
      </w:r>
      <w:r>
        <w:t xml:space="preserve"> Il est précisé que, lorsque l’organisme signataire exerce par ailleurs une mission de commissaire aux comptes, la présente validation n’est pas réalisée dans le cadre de cette mission, mais au titre exclusif de l’attestation prévue par l’arrêté du 20 décembre 2022 modifié. La fiche de synthèse est donc indépendante de la qualité éventuelle de commissaire aux comptes de l’organisme signataire.</w:t>
      </w:r>
    </w:p>
  </w:footnote>
  <w:footnote w:id="2">
    <w:p>
      <w:pPr>
        <w:pStyle w:val="Notedebasdepage"/>
        <w:jc w:val="both"/>
      </w:pPr>
      <w:r>
        <w:rPr>
          <w:rStyle w:val="Appelnotedebasdep"/>
        </w:rPr>
        <w:footnoteRef/>
      </w:r>
      <w:r>
        <w:t xml:space="preserve"> Les données sont exprimées en tonnes lorsque le volume de l’électricité éligible est déterminé, conformément au 4° du III de l’article L. 122-8 du code de l’énergie, à partir de la production annuelle de produits mentionnés à l’annexe II de la communication de la Commission européenne du 21 septembre 2020.</w:t>
      </w:r>
    </w:p>
    <w:p>
      <w:pPr>
        <w:pStyle w:val="Notedebasdepage"/>
        <w:jc w:val="both"/>
      </w:pPr>
      <w:r>
        <w:t>Pour les activités de raffinage (code NACE 19.20), la production est déclarée en tonnes pondérées (CWT) conformément aux règles d’interchangeabilité issues du règlement délégué (UE) 2019/331.</w:t>
      </w:r>
    </w:p>
  </w:footnote>
  <w:footnote w:id="3">
    <w:p>
      <w:pPr>
        <w:pStyle w:val="Notedebasdepage"/>
        <w:jc w:val="both"/>
      </w:pPr>
      <w:r>
        <w:rPr>
          <w:rStyle w:val="Appelnotedebasdep"/>
        </w:rPr>
        <w:footnoteRef/>
      </w:r>
      <w:r>
        <w:t xml:space="preserve"> Les données sont exprimées en mégawattheures (MWh) lorsque le volume de l’électricité éligible est déterminé, conformément au 5° du III de l’article L. 122-8 du code de l’énergie, à partir de la consommation d’électricité utilisée pour la production des produits relevant des secteurs ou sous-secteurs éligibles et non mentionnés à ladite annexe II, sur la base du référentiel d’efficacité de repli.</w:t>
      </w:r>
    </w:p>
  </w:footnote>
  <w:footnote w:id="4">
    <w:p>
      <w:pPr>
        <w:pStyle w:val="Notedebasdepage"/>
        <w:jc w:val="both"/>
      </w:pPr>
      <w:r>
        <w:rPr>
          <w:rStyle w:val="Appelnotedebasdep"/>
        </w:rPr>
        <w:footnoteRef/>
      </w:r>
      <w:r>
        <w:t xml:space="preserve"> Le complément d’aide mentionné au deuxième alinéa de l’article D. 122-18 du code de l’énergie n’est pas pris en compte dans les montants mentionnés. </w:t>
      </w:r>
    </w:p>
  </w:footnote>
  <w:footnote w:id="5">
    <w:p>
      <w:pPr>
        <w:pStyle w:val="Notedebasdepage"/>
        <w:jc w:val="both"/>
      </w:pPr>
      <w:r>
        <w:rPr>
          <w:rStyle w:val="Appelnotedebasdep"/>
        </w:rPr>
        <w:footnoteRef/>
      </w:r>
      <w:r>
        <w:t xml:space="preserve"> Les montants indiqués au présent II sont calculés hors demande éventuelle d’une avance au titre de l’année considérée. Le projet de loi de finances pour 2026 prévoit toutefois la suppression du mécanisme d’avance à compter des demandes d’aide déposées en 2026.</w:t>
      </w:r>
    </w:p>
  </w:footnote>
  <w:footnote w:id="6">
    <w:p>
      <w:pPr>
        <w:pStyle w:val="Notedebasdepage"/>
        <w:jc w:val="both"/>
      </w:pPr>
      <w:r>
        <w:rPr>
          <w:rStyle w:val="Appelnotedebasdep"/>
        </w:rPr>
        <w:footnoteRef/>
      </w:r>
      <w:r>
        <w:t xml:space="preserve"> Conformément à l’article R. 233-1 du code de l’énergie dans sa rédaction en vigueur au 31 mars 2025, les données retenues pour déterminer la valeur des critères prévus par l'article L. 233-1 du même code dans sa rédaction en vigueur au 31 mars 2025 sont celles afférentes aux derniers exercices comptables clôturés et sont calculées sur une base annuelle.</w:t>
      </w:r>
    </w:p>
  </w:footnote>
  <w:footnote w:id="7">
    <w:p>
      <w:pPr>
        <w:pStyle w:val="Notedebasdepage"/>
        <w:jc w:val="both"/>
      </w:pPr>
      <w:r>
        <w:rPr>
          <w:rStyle w:val="Appelnotedebasdep"/>
        </w:rPr>
        <w:footnoteRef/>
      </w:r>
      <w:r>
        <w:t xml:space="preserve"> Conformément à l’article R. 233-1 du code de l’énergie, la consommation annuelle moyenne d’énergie finale établie pour vérifier l’atteinte des seuils fixés au 1° et au 2° du I de l’article L. 233-1 correspond à la moyenne des consommations annuelles d’énergie finale des trois années civiles précédentes. Cela inclut les consommations d’énergie liées à toutes les activités de cette personne morale dont les consommations d’énergie renouvelable produite et auto-consommée sur site.</w:t>
      </w:r>
    </w:p>
  </w:footnote>
  <w:footnote w:id="8">
    <w:p>
      <w:pPr>
        <w:pStyle w:val="Notedebasdepage"/>
        <w:jc w:val="both"/>
      </w:pPr>
      <w:r>
        <w:rPr>
          <w:rStyle w:val="Appelnotedebasdep"/>
        </w:rPr>
        <w:footnoteRef/>
      </w:r>
      <w:r>
        <w:t xml:space="preserve"> Conformément à l’article D. 233-3 du code de l’énergie, l'audit énergétique et/ou la revue énergétique </w:t>
      </w:r>
      <w:proofErr w:type="gramStart"/>
      <w:r>
        <w:t>couvrent</w:t>
      </w:r>
      <w:proofErr w:type="gramEnd"/>
      <w:r>
        <w:t xml:space="preserve"> au moins 80 % de la consommation énergétique finale de l'entreprise, telle qu'identifiée par son numéro SIREN.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tabs>
        <w:tab w:val="clear" w:pos="4536"/>
      </w:tabs>
      <w:jc w:val="right"/>
      <w:rPr>
        <w:b/>
        <w:bCs/>
        <w:sz w:val="24"/>
        <w:szCs w:val="24"/>
      </w:rPr>
    </w:pPr>
    <w:r>
      <w:rPr>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256030" cy="1054735"/>
          <wp:effectExtent l="0" t="0" r="127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1054735"/>
                  </a:xfrm>
                  <a:prstGeom prst="rect">
                    <a:avLst/>
                  </a:prstGeom>
                  <a:noFill/>
                </pic:spPr>
              </pic:pic>
            </a:graphicData>
          </a:graphic>
        </wp:anchor>
      </w:drawing>
    </w:r>
  </w:p>
  <w:p>
    <w:pPr>
      <w:pStyle w:val="En-tte"/>
      <w:tabs>
        <w:tab w:val="clear" w:pos="4536"/>
      </w:tabs>
      <w:jc w:val="right"/>
      <w:rPr>
        <w:rFonts w:ascii="Marianne" w:hAnsi="Marianne"/>
        <w:b/>
      </w:rPr>
    </w:pPr>
    <w:r>
      <w:rPr>
        <w:rFonts w:ascii="Marianne" w:hAnsi="Marianne"/>
        <w:b/>
      </w:rPr>
      <w:t xml:space="preserve">Direction générale </w:t>
    </w:r>
  </w:p>
  <w:p>
    <w:pPr>
      <w:pStyle w:val="En-tte"/>
      <w:tabs>
        <w:tab w:val="clear" w:pos="4536"/>
      </w:tabs>
      <w:jc w:val="right"/>
      <w:rPr>
        <w:rFonts w:ascii="Marianne" w:hAnsi="Marianne"/>
        <w:b/>
      </w:rPr>
    </w:pPr>
    <w:proofErr w:type="gramStart"/>
    <w:r>
      <w:rPr>
        <w:rFonts w:ascii="Marianne" w:hAnsi="Marianne"/>
        <w:b/>
      </w:rPr>
      <w:t>des</w:t>
    </w:r>
    <w:proofErr w:type="gramEnd"/>
    <w:r>
      <w:rPr>
        <w:rFonts w:ascii="Marianne" w:hAnsi="Marianne"/>
        <w:b/>
      </w:rPr>
      <w:t xml:space="preserve"> Entreprises</w:t>
    </w:r>
  </w:p>
  <w:p>
    <w:pPr>
      <w:pStyle w:val="ServiceInfoHeader"/>
      <w:jc w:val="left"/>
      <w:rPr>
        <w:sz w:val="16"/>
        <w:szCs w:val="16"/>
        <w:lang w:val="fr-FR"/>
      </w:rPr>
    </w:pPr>
  </w:p>
  <w:p>
    <w:pPr>
      <w:pStyle w:val="En-tte"/>
    </w:pPr>
  </w:p>
  <w:p>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7EE0"/>
    <w:multiLevelType w:val="hybridMultilevel"/>
    <w:tmpl w:val="1CD8E92C"/>
    <w:lvl w:ilvl="0" w:tplc="065AFDD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FF1615"/>
    <w:multiLevelType w:val="hybridMultilevel"/>
    <w:tmpl w:val="82B03CE6"/>
    <w:lvl w:ilvl="0" w:tplc="87F8A66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522078F"/>
    <w:multiLevelType w:val="hybridMultilevel"/>
    <w:tmpl w:val="B12EE17C"/>
    <w:lvl w:ilvl="0" w:tplc="8E109B8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62610EF"/>
    <w:multiLevelType w:val="hybridMultilevel"/>
    <w:tmpl w:val="A442221E"/>
    <w:lvl w:ilvl="0" w:tplc="87BEF0B2">
      <w:start w:val="4"/>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5A078D4"/>
    <w:multiLevelType w:val="hybridMultilevel"/>
    <w:tmpl w:val="069E1724"/>
    <w:lvl w:ilvl="0" w:tplc="279CDB42">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6D6648D"/>
    <w:multiLevelType w:val="hybridMultilevel"/>
    <w:tmpl w:val="38FA357E"/>
    <w:lvl w:ilvl="0" w:tplc="235A9D90">
      <w:start w:val="4"/>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5A6448B"/>
    <w:multiLevelType w:val="hybridMultilevel"/>
    <w:tmpl w:val="FF9CB738"/>
    <w:lvl w:ilvl="0" w:tplc="87F8A66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styleLockTheme/>
  <w:styleLockQFSet/>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C2187B-A9E5-4E17-A980-AB15F080D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themeColor="hyperlink"/>
      <w:u w:val="single"/>
    </w:rPr>
  </w:style>
  <w:style w:type="character" w:styleId="Textedelespacerserv">
    <w:name w:val="Placeholder Text"/>
    <w:basedOn w:val="Policepardfaut"/>
    <w:uiPriority w:val="99"/>
    <w:semiHidden/>
    <w:rPr>
      <w:color w:val="808080"/>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Sansinterligne">
    <w:name w:val="No Spacing"/>
    <w:link w:val="SansinterligneCar"/>
    <w:uiPriority w:val="1"/>
    <w:qFormat/>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Pr>
      <w:rFonts w:eastAsiaTheme="minorEastAsia"/>
      <w:lang w:eastAsia="fr-FR"/>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character" w:customStyle="1" w:styleId="Mentionnonrsolue1">
    <w:name w:val="Mention non résolue1"/>
    <w:basedOn w:val="Policepardfaut"/>
    <w:uiPriority w:val="99"/>
    <w:semiHidden/>
    <w:unhideWhenUsed/>
    <w:rPr>
      <w:color w:val="605E5C"/>
      <w:shd w:val="clear" w:color="auto" w:fill="E1DFDD"/>
    </w:rPr>
  </w:style>
  <w:style w:type="paragraph" w:styleId="Rvision">
    <w:name w:val="Revision"/>
    <w:hidden/>
    <w:uiPriority w:val="99"/>
    <w:semiHidden/>
    <w:pPr>
      <w:spacing w:after="0" w:line="240" w:lineRule="auto"/>
    </w:pPr>
  </w:style>
  <w:style w:type="paragraph" w:styleId="Notedebasdepage">
    <w:name w:val="footnote text"/>
    <w:basedOn w:val="Normal"/>
    <w:link w:val="NotedebasdepageCar"/>
    <w:uiPriority w:val="99"/>
    <w:unhideWhenUsed/>
    <w:pPr>
      <w:spacing w:after="0" w:line="240" w:lineRule="auto"/>
    </w:pPr>
    <w:rPr>
      <w:sz w:val="20"/>
      <w:szCs w:val="20"/>
    </w:rPr>
  </w:style>
  <w:style w:type="character" w:customStyle="1" w:styleId="NotedebasdepageCar">
    <w:name w:val="Note de bas de page Car"/>
    <w:basedOn w:val="Policepardfaut"/>
    <w:link w:val="Notedebasdepage"/>
    <w:uiPriority w:val="99"/>
    <w:rPr>
      <w:sz w:val="20"/>
      <w:szCs w:val="20"/>
    </w:rPr>
  </w:style>
  <w:style w:type="character" w:styleId="Appelnotedebasdep">
    <w:name w:val="footnote reference"/>
    <w:basedOn w:val="Policepardfaut"/>
    <w:uiPriority w:val="99"/>
    <w:semiHidden/>
    <w:unhideWhenUsed/>
    <w:rPr>
      <w:vertAlign w:val="superscript"/>
    </w:rPr>
  </w:style>
  <w:style w:type="paragraph" w:customStyle="1" w:styleId="ServiceInfoHeader">
    <w:name w:val="Service Info Header"/>
    <w:basedOn w:val="En-tte"/>
    <w:next w:val="Corpsdetexte"/>
    <w:link w:val="ServiceInfoHeaderCar"/>
    <w:qFormat/>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Pr>
      <w:rFonts w:ascii="Arial" w:hAnsi="Arial" w:cs="Arial"/>
      <w:b/>
      <w:bCs/>
      <w:sz w:val="24"/>
      <w:szCs w:val="24"/>
      <w:lang w:val="en-US"/>
    </w:rPr>
  </w:style>
  <w:style w:type="paragraph" w:styleId="Corpsdetexte">
    <w:name w:val="Body Text"/>
    <w:basedOn w:val="Normal"/>
    <w:link w:val="CorpsdetexteCar"/>
    <w:uiPriority w:val="99"/>
    <w:semiHidden/>
    <w:unhideWhenUsed/>
    <w:pPr>
      <w:spacing w:after="120"/>
    </w:pPr>
  </w:style>
  <w:style w:type="character" w:customStyle="1" w:styleId="CorpsdetexteCar">
    <w:name w:val="Corps de texte Car"/>
    <w:basedOn w:val="Policepardfaut"/>
    <w:link w:val="Corpsdetexte"/>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3937">
      <w:bodyDiv w:val="1"/>
      <w:marLeft w:val="0"/>
      <w:marRight w:val="0"/>
      <w:marTop w:val="0"/>
      <w:marBottom w:val="0"/>
      <w:divBdr>
        <w:top w:val="none" w:sz="0" w:space="0" w:color="auto"/>
        <w:left w:val="none" w:sz="0" w:space="0" w:color="auto"/>
        <w:bottom w:val="none" w:sz="0" w:space="0" w:color="auto"/>
        <w:right w:val="none" w:sz="0" w:space="0" w:color="auto"/>
      </w:divBdr>
    </w:div>
    <w:div w:id="341854299">
      <w:bodyDiv w:val="1"/>
      <w:marLeft w:val="0"/>
      <w:marRight w:val="0"/>
      <w:marTop w:val="0"/>
      <w:marBottom w:val="0"/>
      <w:divBdr>
        <w:top w:val="none" w:sz="0" w:space="0" w:color="auto"/>
        <w:left w:val="none" w:sz="0" w:space="0" w:color="auto"/>
        <w:bottom w:val="none" w:sz="0" w:space="0" w:color="auto"/>
        <w:right w:val="none" w:sz="0" w:space="0" w:color="auto"/>
      </w:divBdr>
      <w:divsChild>
        <w:div w:id="1652368474">
          <w:marLeft w:val="0"/>
          <w:marRight w:val="0"/>
          <w:marTop w:val="0"/>
          <w:marBottom w:val="0"/>
          <w:divBdr>
            <w:top w:val="none" w:sz="0" w:space="0" w:color="auto"/>
            <w:left w:val="none" w:sz="0" w:space="0" w:color="auto"/>
            <w:bottom w:val="none" w:sz="0" w:space="0" w:color="auto"/>
            <w:right w:val="none" w:sz="0" w:space="0" w:color="auto"/>
          </w:divBdr>
          <w:divsChild>
            <w:div w:id="158992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59423">
      <w:bodyDiv w:val="1"/>
      <w:marLeft w:val="0"/>
      <w:marRight w:val="0"/>
      <w:marTop w:val="0"/>
      <w:marBottom w:val="0"/>
      <w:divBdr>
        <w:top w:val="none" w:sz="0" w:space="0" w:color="auto"/>
        <w:left w:val="none" w:sz="0" w:space="0" w:color="auto"/>
        <w:bottom w:val="none" w:sz="0" w:space="0" w:color="auto"/>
        <w:right w:val="none" w:sz="0" w:space="0" w:color="auto"/>
      </w:divBdr>
    </w:div>
    <w:div w:id="182670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C2DC570F4147F2840ECF35100595B8"/>
        <w:category>
          <w:name w:val="Général"/>
          <w:gallery w:val="placeholder"/>
        </w:category>
        <w:types>
          <w:type w:val="bbPlcHdr"/>
        </w:types>
        <w:behaviors>
          <w:behavior w:val="content"/>
        </w:behaviors>
        <w:guid w:val="{2592C62B-3202-4C4D-832A-DBB7CB6C88A6}"/>
      </w:docPartPr>
      <w:docPartBody>
        <w:p>
          <w:pPr>
            <w:pStyle w:val="A6C2DC570F4147F2840ECF35100595B82"/>
          </w:pPr>
          <w:r>
            <w:rPr>
              <w:rStyle w:val="Textedelespacerserv"/>
              <w:rFonts w:ascii="Arial" w:hAnsi="Arial" w:cs="Arial"/>
            </w:rPr>
            <w:t>Cliquez ici pour taper du texte.</w:t>
          </w:r>
        </w:p>
      </w:docPartBody>
    </w:docPart>
    <w:docPart>
      <w:docPartPr>
        <w:name w:val="DFEE9F64EA4E42FC8CE9E42787429B0D"/>
        <w:category>
          <w:name w:val="Général"/>
          <w:gallery w:val="placeholder"/>
        </w:category>
        <w:types>
          <w:type w:val="bbPlcHdr"/>
        </w:types>
        <w:behaviors>
          <w:behavior w:val="content"/>
        </w:behaviors>
        <w:guid w:val="{29E9DD93-5AA3-4FAD-8355-7811DB870BED}"/>
      </w:docPartPr>
      <w:docPartBody>
        <w:p>
          <w:pPr>
            <w:pStyle w:val="DFEE9F64EA4E42FC8CE9E42787429B0D2"/>
          </w:pPr>
          <w:r>
            <w:rPr>
              <w:rStyle w:val="Textedelespacerserv"/>
              <w:rFonts w:ascii="Arial" w:hAnsi="Arial" w:cs="Arial"/>
            </w:rPr>
            <w:t>Cliquez ici pour taper du texte.</w:t>
          </w:r>
        </w:p>
      </w:docPartBody>
    </w:docPart>
    <w:docPart>
      <w:docPartPr>
        <w:name w:val="A9B91C15013D42ACAA5A25E95BE207E4"/>
        <w:category>
          <w:name w:val="Général"/>
          <w:gallery w:val="placeholder"/>
        </w:category>
        <w:types>
          <w:type w:val="bbPlcHdr"/>
        </w:types>
        <w:behaviors>
          <w:behavior w:val="content"/>
        </w:behaviors>
        <w:guid w:val="{048621C5-68D2-436C-ABA4-3DF55C374472}"/>
      </w:docPartPr>
      <w:docPartBody>
        <w:p>
          <w:pPr>
            <w:pStyle w:val="A9B91C15013D42ACAA5A25E95BE207E42"/>
          </w:pPr>
          <w:r>
            <w:rPr>
              <w:rStyle w:val="Textedelespacerserv"/>
              <w:rFonts w:ascii="Arial" w:hAnsi="Arial" w:cs="Arial"/>
            </w:rPr>
            <w:t>Cliquez ici pour taper du texte.</w:t>
          </w:r>
        </w:p>
      </w:docPartBody>
    </w:docPart>
    <w:docPart>
      <w:docPartPr>
        <w:name w:val="81ECD4952D4E44C38564603988167772"/>
        <w:category>
          <w:name w:val="Général"/>
          <w:gallery w:val="placeholder"/>
        </w:category>
        <w:types>
          <w:type w:val="bbPlcHdr"/>
        </w:types>
        <w:behaviors>
          <w:behavior w:val="content"/>
        </w:behaviors>
        <w:guid w:val="{B811206A-FE2A-4728-A719-EAB04E245AA2}"/>
      </w:docPartPr>
      <w:docPartBody>
        <w:p>
          <w:pPr>
            <w:pStyle w:val="81ECD4952D4E44C385646039881677722"/>
          </w:pPr>
          <w:r>
            <w:rPr>
              <w:rStyle w:val="Textedelespacerserv"/>
              <w:rFonts w:ascii="Arial" w:hAnsi="Arial" w:cs="Arial"/>
            </w:rPr>
            <w:t>Cliquez ici pour taper du texte.</w:t>
          </w:r>
        </w:p>
      </w:docPartBody>
    </w:docPart>
    <w:docPart>
      <w:docPartPr>
        <w:name w:val="C319EC9FA68B4A6093CCDA71C2FADD2F"/>
        <w:category>
          <w:name w:val="Général"/>
          <w:gallery w:val="placeholder"/>
        </w:category>
        <w:types>
          <w:type w:val="bbPlcHdr"/>
        </w:types>
        <w:behaviors>
          <w:behavior w:val="content"/>
        </w:behaviors>
        <w:guid w:val="{998E4B36-0026-4E9F-84B2-C49D7CA16972}"/>
      </w:docPartPr>
      <w:docPartBody>
        <w:p>
          <w:pPr>
            <w:pStyle w:val="C319EC9FA68B4A6093CCDA71C2FADD2F2"/>
          </w:pPr>
          <w:r>
            <w:rPr>
              <w:rStyle w:val="Textedelespacerserv"/>
              <w:rFonts w:ascii="Arial" w:hAnsi="Arial" w:cs="Arial"/>
            </w:rPr>
            <w:t>Cliquez ici pour taper du texte.</w:t>
          </w:r>
        </w:p>
      </w:docPartBody>
    </w:docPart>
    <w:docPart>
      <w:docPartPr>
        <w:name w:val="806EE74F04FB4B1885422956F5536287"/>
        <w:category>
          <w:name w:val="Général"/>
          <w:gallery w:val="placeholder"/>
        </w:category>
        <w:types>
          <w:type w:val="bbPlcHdr"/>
        </w:types>
        <w:behaviors>
          <w:behavior w:val="content"/>
        </w:behaviors>
        <w:guid w:val="{EEC34208-910C-461C-9E67-49022392A9EE}"/>
      </w:docPartPr>
      <w:docPartBody>
        <w:p>
          <w:pPr>
            <w:pStyle w:val="806EE74F04FB4B1885422956F5536287"/>
          </w:pPr>
          <w:r>
            <w:rPr>
              <w:rStyle w:val="Textedelespacerserv"/>
            </w:rPr>
            <w:t>Cliquez ici pour taper du texte.</w:t>
          </w:r>
        </w:p>
      </w:docPartBody>
    </w:docPart>
    <w:docPart>
      <w:docPartPr>
        <w:name w:val="5FFF50688678413DB15B1D5A3976C8EC"/>
        <w:category>
          <w:name w:val="Général"/>
          <w:gallery w:val="placeholder"/>
        </w:category>
        <w:types>
          <w:type w:val="bbPlcHdr"/>
        </w:types>
        <w:behaviors>
          <w:behavior w:val="content"/>
        </w:behaviors>
        <w:guid w:val="{B6D67ACC-D0F7-4F56-BC2F-FE92444CA274}"/>
      </w:docPartPr>
      <w:docPartBody>
        <w:p>
          <w:pPr>
            <w:pStyle w:val="5FFF50688678413DB15B1D5A3976C8EC"/>
          </w:pPr>
          <w:r>
            <w:rPr>
              <w:rStyle w:val="Textedelespacerserv"/>
            </w:rPr>
            <w:t>Cliquez ici pour taper du texte.</w:t>
          </w:r>
        </w:p>
      </w:docPartBody>
    </w:docPart>
    <w:docPart>
      <w:docPartPr>
        <w:name w:val="780BF0F5EE8E45C9A06825CFF44AF0A9"/>
        <w:category>
          <w:name w:val="Général"/>
          <w:gallery w:val="placeholder"/>
        </w:category>
        <w:types>
          <w:type w:val="bbPlcHdr"/>
        </w:types>
        <w:behaviors>
          <w:behavior w:val="content"/>
        </w:behaviors>
        <w:guid w:val="{BCE2046C-14BE-4875-8D67-821B41512917}"/>
      </w:docPartPr>
      <w:docPartBody>
        <w:p>
          <w:pPr>
            <w:pStyle w:val="780BF0F5EE8E45C9A06825CFF44AF0A9"/>
          </w:pPr>
          <w:r>
            <w:rPr>
              <w:rStyle w:val="Textedelespacerserv"/>
            </w:rPr>
            <w:t>Cliquez ici pour taper du texte.</w:t>
          </w:r>
        </w:p>
      </w:docPartBody>
    </w:docPart>
    <w:docPart>
      <w:docPartPr>
        <w:name w:val="51A82375648F45B3B3469904C5C938CE"/>
        <w:category>
          <w:name w:val="Général"/>
          <w:gallery w:val="placeholder"/>
        </w:category>
        <w:types>
          <w:type w:val="bbPlcHdr"/>
        </w:types>
        <w:behaviors>
          <w:behavior w:val="content"/>
        </w:behaviors>
        <w:guid w:val="{C8363396-5002-465F-87CB-5596CB1C2226}"/>
      </w:docPartPr>
      <w:docPartBody>
        <w:p>
          <w:pPr>
            <w:pStyle w:val="51A82375648F45B3B3469904C5C938CE"/>
          </w:pPr>
          <w:r>
            <w:rPr>
              <w:rStyle w:val="Textedelespacerserv"/>
              <w:rFonts w:ascii="Arial" w:hAnsi="Arial" w:cs="Arial"/>
            </w:rPr>
            <w:t>Cliquez ici pour taper du texte.</w:t>
          </w:r>
        </w:p>
      </w:docPartBody>
    </w:docPart>
    <w:docPart>
      <w:docPartPr>
        <w:name w:val="EB98B5458A8D496C92E558559FA12D4E"/>
        <w:category>
          <w:name w:val="Général"/>
          <w:gallery w:val="placeholder"/>
        </w:category>
        <w:types>
          <w:type w:val="bbPlcHdr"/>
        </w:types>
        <w:behaviors>
          <w:behavior w:val="content"/>
        </w:behaviors>
        <w:guid w:val="{DC09557A-4CA4-4F61-BF35-AC1B48E432D9}"/>
      </w:docPartPr>
      <w:docPartBody>
        <w:p>
          <w:pPr>
            <w:pStyle w:val="EB98B5458A8D496C92E558559FA12D4E"/>
          </w:pPr>
          <w:r>
            <w:rPr>
              <w:rStyle w:val="Textedelespacerserv"/>
              <w:rFonts w:ascii="Arial" w:hAnsi="Arial" w:cs="Arial"/>
            </w:rPr>
            <w:t>Cliquez ici pour taper du texte.</w:t>
          </w:r>
        </w:p>
      </w:docPartBody>
    </w:docPart>
    <w:docPart>
      <w:docPartPr>
        <w:name w:val="77F811909490409CB897ECA1C65AB998"/>
        <w:category>
          <w:name w:val="Général"/>
          <w:gallery w:val="placeholder"/>
        </w:category>
        <w:types>
          <w:type w:val="bbPlcHdr"/>
        </w:types>
        <w:behaviors>
          <w:behavior w:val="content"/>
        </w:behaviors>
        <w:guid w:val="{B6A020ED-FA0C-41B4-A6FC-120DA15922D1}"/>
      </w:docPartPr>
      <w:docPartBody>
        <w:p>
          <w:pPr>
            <w:pStyle w:val="77F811909490409CB897ECA1C65AB998"/>
          </w:pPr>
          <w:r>
            <w:rPr>
              <w:rStyle w:val="Textedelespacerserv"/>
              <w:rFonts w:ascii="Arial" w:hAnsi="Arial" w:cs="Arial"/>
            </w:rPr>
            <w:t>Cliquez ici pour taper du texte.</w:t>
          </w:r>
        </w:p>
      </w:docPartBody>
    </w:docPart>
    <w:docPart>
      <w:docPartPr>
        <w:name w:val="4ED70738B6C3427082537412C8846C58"/>
        <w:category>
          <w:name w:val="Général"/>
          <w:gallery w:val="placeholder"/>
        </w:category>
        <w:types>
          <w:type w:val="bbPlcHdr"/>
        </w:types>
        <w:behaviors>
          <w:behavior w:val="content"/>
        </w:behaviors>
        <w:guid w:val="{2B079E33-102F-41E5-8D61-D3D6003996B7}"/>
      </w:docPartPr>
      <w:docPartBody>
        <w:p>
          <w:pPr>
            <w:pStyle w:val="4ED70738B6C3427082537412C8846C58"/>
          </w:pPr>
          <w:r>
            <w:rPr>
              <w:rStyle w:val="Textedelespacerserv"/>
              <w:rFonts w:ascii="Arial" w:hAnsi="Arial" w:cs="Arial"/>
            </w:rPr>
            <w:t>Cliquez ici pour taper du texte.</w:t>
          </w:r>
        </w:p>
      </w:docPartBody>
    </w:docPart>
    <w:docPart>
      <w:docPartPr>
        <w:name w:val="D23CC1FD92584B20BABB6F7BCD96630D"/>
        <w:category>
          <w:name w:val="Général"/>
          <w:gallery w:val="placeholder"/>
        </w:category>
        <w:types>
          <w:type w:val="bbPlcHdr"/>
        </w:types>
        <w:behaviors>
          <w:behavior w:val="content"/>
        </w:behaviors>
        <w:guid w:val="{636D40ED-7675-48C6-8100-47D2CB1EB1D8}"/>
      </w:docPartPr>
      <w:docPartBody>
        <w:p>
          <w:pPr>
            <w:pStyle w:val="D23CC1FD92584B20BABB6F7BCD96630D"/>
          </w:pPr>
          <w:r>
            <w:rPr>
              <w:rStyle w:val="Textedelespacerserv"/>
              <w:rFonts w:ascii="Arial" w:hAnsi="Arial" w:cs="Arial"/>
            </w:rPr>
            <w:t>Cliquez ici pour taper du texte.</w:t>
          </w:r>
        </w:p>
      </w:docPartBody>
    </w:docPart>
    <w:docPart>
      <w:docPartPr>
        <w:name w:val="B598ECF741BF4B158329FD8200B1ED7C"/>
        <w:category>
          <w:name w:val="Général"/>
          <w:gallery w:val="placeholder"/>
        </w:category>
        <w:types>
          <w:type w:val="bbPlcHdr"/>
        </w:types>
        <w:behaviors>
          <w:behavior w:val="content"/>
        </w:behaviors>
        <w:guid w:val="{B721D31D-0C9E-47E3-A9A2-D07FC22DBF8E}"/>
      </w:docPartPr>
      <w:docPartBody>
        <w:p>
          <w:pPr>
            <w:pStyle w:val="B598ECF741BF4B158329FD8200B1ED7C"/>
          </w:pPr>
          <w:r>
            <w:rPr>
              <w:rStyle w:val="Textedelespacerserv"/>
              <w:rFonts w:ascii="Arial" w:hAnsi="Arial" w:cs="Arial"/>
            </w:rPr>
            <w:t>Cliquez ici pour taper du texte.</w:t>
          </w:r>
        </w:p>
      </w:docPartBody>
    </w:docPart>
    <w:docPart>
      <w:docPartPr>
        <w:name w:val="7AF25C29B4AD4850A16A9346BA1D0640"/>
        <w:category>
          <w:name w:val="Général"/>
          <w:gallery w:val="placeholder"/>
        </w:category>
        <w:types>
          <w:type w:val="bbPlcHdr"/>
        </w:types>
        <w:behaviors>
          <w:behavior w:val="content"/>
        </w:behaviors>
        <w:guid w:val="{AF6F73E5-4EEA-4E3F-8C0E-60CE9349F33C}"/>
      </w:docPartPr>
      <w:docPartBody>
        <w:p>
          <w:pPr>
            <w:pStyle w:val="7AF25C29B4AD4850A16A9346BA1D0640"/>
          </w:pPr>
          <w:r>
            <w:rPr>
              <w:rStyle w:val="Textedelespacerserv"/>
              <w:rFonts w:ascii="Arial" w:hAnsi="Arial" w:cs="Arial"/>
            </w:rPr>
            <w:t>Cliquez ici pour taper du texte.</w:t>
          </w:r>
        </w:p>
      </w:docPartBody>
    </w:docPart>
    <w:docPart>
      <w:docPartPr>
        <w:name w:val="783EC38EC89C4B96A284F3ED6FDCF777"/>
        <w:category>
          <w:name w:val="Général"/>
          <w:gallery w:val="placeholder"/>
        </w:category>
        <w:types>
          <w:type w:val="bbPlcHdr"/>
        </w:types>
        <w:behaviors>
          <w:behavior w:val="content"/>
        </w:behaviors>
        <w:guid w:val="{9BE69373-67F4-4750-A9DF-FB9D949A6BCA}"/>
      </w:docPartPr>
      <w:docPartBody>
        <w:p>
          <w:pPr>
            <w:pStyle w:val="783EC38EC89C4B96A284F3ED6FDCF777"/>
          </w:pPr>
          <w:r>
            <w:rPr>
              <w:rStyle w:val="Textedelespacerserv"/>
              <w:rFonts w:ascii="Arial" w:hAnsi="Arial" w:cs="Arial"/>
            </w:rPr>
            <w:t>Cliquez ici pour taper du texte.</w:t>
          </w:r>
        </w:p>
      </w:docPartBody>
    </w:docPart>
    <w:docPart>
      <w:docPartPr>
        <w:name w:val="3B9A14FBC17242D89AEBC14473986E89"/>
        <w:category>
          <w:name w:val="Général"/>
          <w:gallery w:val="placeholder"/>
        </w:category>
        <w:types>
          <w:type w:val="bbPlcHdr"/>
        </w:types>
        <w:behaviors>
          <w:behavior w:val="content"/>
        </w:behaviors>
        <w:guid w:val="{D0DDFD87-582A-454A-9D2A-312375B2A669}"/>
      </w:docPartPr>
      <w:docPartBody>
        <w:p>
          <w:pPr>
            <w:pStyle w:val="3B9A14FBC17242D89AEBC14473986E89"/>
          </w:pPr>
          <w:r>
            <w:rPr>
              <w:rStyle w:val="Textedelespacerserv"/>
              <w:rFonts w:ascii="Arial" w:hAnsi="Arial" w:cs="Arial"/>
            </w:rPr>
            <w:t>Cliquez ici pour taper du texte.</w:t>
          </w:r>
        </w:p>
      </w:docPartBody>
    </w:docPart>
    <w:docPart>
      <w:docPartPr>
        <w:name w:val="99492742C7FC45D58DE2B4EE6ED6DE45"/>
        <w:category>
          <w:name w:val="Général"/>
          <w:gallery w:val="placeholder"/>
        </w:category>
        <w:types>
          <w:type w:val="bbPlcHdr"/>
        </w:types>
        <w:behaviors>
          <w:behavior w:val="content"/>
        </w:behaviors>
        <w:guid w:val="{B1A066E8-B1ED-41DA-9580-1679732B588D}"/>
      </w:docPartPr>
      <w:docPartBody>
        <w:p>
          <w:pPr>
            <w:pStyle w:val="99492742C7FC45D58DE2B4EE6ED6DE45"/>
          </w:pPr>
          <w:r>
            <w:rPr>
              <w:rStyle w:val="Textedelespacerserv"/>
              <w:rFonts w:ascii="Arial" w:hAnsi="Arial" w:cs="Arial"/>
            </w:rPr>
            <w:t>Cliquez ici pour taper du texte.</w:t>
          </w:r>
        </w:p>
      </w:docPartBody>
    </w:docPart>
    <w:docPart>
      <w:docPartPr>
        <w:name w:val="1EEC8A4E934647AE8C633BEED258A3AF"/>
        <w:category>
          <w:name w:val="Général"/>
          <w:gallery w:val="placeholder"/>
        </w:category>
        <w:types>
          <w:type w:val="bbPlcHdr"/>
        </w:types>
        <w:behaviors>
          <w:behavior w:val="content"/>
        </w:behaviors>
        <w:guid w:val="{49F9A267-A160-4F52-A427-0A6904F98ACE}"/>
      </w:docPartPr>
      <w:docPartBody>
        <w:p>
          <w:pPr>
            <w:pStyle w:val="1EEC8A4E934647AE8C633BEED258A3AF"/>
          </w:pPr>
          <w:r>
            <w:rPr>
              <w:rStyle w:val="Textedelespacerserv"/>
              <w:rFonts w:ascii="Arial" w:hAnsi="Arial" w:cs="Arial"/>
            </w:rPr>
            <w:t>Cliquez ici pour taper du texte.</w:t>
          </w:r>
        </w:p>
      </w:docPartBody>
    </w:docPart>
    <w:docPart>
      <w:docPartPr>
        <w:name w:val="C5B6522275574BF1AEDF3B59E11B5C32"/>
        <w:category>
          <w:name w:val="Général"/>
          <w:gallery w:val="placeholder"/>
        </w:category>
        <w:types>
          <w:type w:val="bbPlcHdr"/>
        </w:types>
        <w:behaviors>
          <w:behavior w:val="content"/>
        </w:behaviors>
        <w:guid w:val="{CFC9B602-5B53-4927-BA15-F1DC180A7978}"/>
      </w:docPartPr>
      <w:docPartBody>
        <w:p>
          <w:pPr>
            <w:pStyle w:val="C5B6522275574BF1AEDF3B59E11B5C32"/>
          </w:pPr>
          <w:r>
            <w:rPr>
              <w:rStyle w:val="Textedelespacerserv"/>
              <w:rFonts w:ascii="Arial" w:hAnsi="Arial" w:cs="Arial"/>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rianne">
    <w:altName w:val="Calibri"/>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C319EC9FA68B4A6093CCDA71C2FADD2F2">
    <w:name w:val="C319EC9FA68B4A6093CCDA71C2FADD2F2"/>
    <w:rPr>
      <w:rFonts w:eastAsiaTheme="minorHAnsi"/>
      <w:lang w:eastAsia="en-US"/>
    </w:rPr>
  </w:style>
  <w:style w:type="paragraph" w:customStyle="1" w:styleId="A6C2DC570F4147F2840ECF35100595B82">
    <w:name w:val="A6C2DC570F4147F2840ECF35100595B82"/>
    <w:rPr>
      <w:rFonts w:eastAsiaTheme="minorHAnsi"/>
      <w:lang w:eastAsia="en-US"/>
    </w:rPr>
  </w:style>
  <w:style w:type="paragraph" w:customStyle="1" w:styleId="DFEE9F64EA4E42FC8CE9E42787429B0D2">
    <w:name w:val="DFEE9F64EA4E42FC8CE9E42787429B0D2"/>
    <w:rPr>
      <w:rFonts w:eastAsiaTheme="minorHAnsi"/>
      <w:lang w:eastAsia="en-US"/>
    </w:rPr>
  </w:style>
  <w:style w:type="paragraph" w:customStyle="1" w:styleId="A9B91C15013D42ACAA5A25E95BE207E42">
    <w:name w:val="A9B91C15013D42ACAA5A25E95BE207E42"/>
    <w:rPr>
      <w:rFonts w:eastAsiaTheme="minorHAnsi"/>
      <w:lang w:eastAsia="en-US"/>
    </w:rPr>
  </w:style>
  <w:style w:type="paragraph" w:customStyle="1" w:styleId="81ECD4952D4E44C385646039881677722">
    <w:name w:val="81ECD4952D4E44C385646039881677722"/>
    <w:rPr>
      <w:rFonts w:eastAsiaTheme="minorHAnsi"/>
      <w:lang w:eastAsia="en-US"/>
    </w:rPr>
  </w:style>
  <w:style w:type="paragraph" w:customStyle="1" w:styleId="806EE74F04FB4B1885422956F5536287">
    <w:name w:val="806EE74F04FB4B1885422956F5536287"/>
    <w:pPr>
      <w:ind w:left="720"/>
      <w:contextualSpacing/>
    </w:pPr>
    <w:rPr>
      <w:rFonts w:eastAsiaTheme="minorHAnsi"/>
      <w:lang w:eastAsia="en-US"/>
    </w:rPr>
  </w:style>
  <w:style w:type="paragraph" w:customStyle="1" w:styleId="5FFF50688678413DB15B1D5A3976C8EC">
    <w:name w:val="5FFF50688678413DB15B1D5A3976C8EC"/>
    <w:pPr>
      <w:ind w:left="720"/>
      <w:contextualSpacing/>
    </w:pPr>
    <w:rPr>
      <w:rFonts w:eastAsiaTheme="minorHAnsi"/>
      <w:lang w:eastAsia="en-US"/>
    </w:rPr>
  </w:style>
  <w:style w:type="paragraph" w:customStyle="1" w:styleId="780BF0F5EE8E45C9A06825CFF44AF0A9">
    <w:name w:val="780BF0F5EE8E45C9A06825CFF44AF0A9"/>
    <w:pPr>
      <w:ind w:left="720"/>
      <w:contextualSpacing/>
    </w:pPr>
    <w:rPr>
      <w:rFonts w:eastAsiaTheme="minorHAnsi"/>
      <w:lang w:eastAsia="en-US"/>
    </w:rPr>
  </w:style>
  <w:style w:type="paragraph" w:customStyle="1" w:styleId="4ED70738B6C3427082537412C8846C58">
    <w:name w:val="4ED70738B6C3427082537412C8846C58"/>
    <w:pPr>
      <w:spacing w:after="160" w:line="259" w:lineRule="auto"/>
    </w:pPr>
  </w:style>
  <w:style w:type="paragraph" w:customStyle="1" w:styleId="D23CC1FD92584B20BABB6F7BCD96630D">
    <w:name w:val="D23CC1FD92584B20BABB6F7BCD96630D"/>
    <w:pPr>
      <w:spacing w:after="160" w:line="259" w:lineRule="auto"/>
    </w:pPr>
  </w:style>
  <w:style w:type="paragraph" w:customStyle="1" w:styleId="B598ECF741BF4B158329FD8200B1ED7C">
    <w:name w:val="B598ECF741BF4B158329FD8200B1ED7C"/>
    <w:pPr>
      <w:spacing w:after="160" w:line="259" w:lineRule="auto"/>
    </w:pPr>
  </w:style>
  <w:style w:type="paragraph" w:customStyle="1" w:styleId="7AF25C29B4AD4850A16A9346BA1D0640">
    <w:name w:val="7AF25C29B4AD4850A16A9346BA1D0640"/>
    <w:pPr>
      <w:spacing w:after="160" w:line="259" w:lineRule="auto"/>
    </w:pPr>
  </w:style>
  <w:style w:type="paragraph" w:customStyle="1" w:styleId="783EC38EC89C4B96A284F3ED6FDCF777">
    <w:name w:val="783EC38EC89C4B96A284F3ED6FDCF777"/>
    <w:pPr>
      <w:spacing w:after="160" w:line="259" w:lineRule="auto"/>
    </w:pPr>
  </w:style>
  <w:style w:type="paragraph" w:customStyle="1" w:styleId="3B9A14FBC17242D89AEBC14473986E89">
    <w:name w:val="3B9A14FBC17242D89AEBC14473986E89"/>
    <w:pPr>
      <w:spacing w:after="160" w:line="259" w:lineRule="auto"/>
    </w:pPr>
  </w:style>
  <w:style w:type="paragraph" w:customStyle="1" w:styleId="51A82375648F45B3B3469904C5C938CE">
    <w:name w:val="51A82375648F45B3B3469904C5C938CE"/>
    <w:pPr>
      <w:spacing w:after="160" w:line="259" w:lineRule="auto"/>
    </w:pPr>
  </w:style>
  <w:style w:type="paragraph" w:customStyle="1" w:styleId="EB98B5458A8D496C92E558559FA12D4E">
    <w:name w:val="EB98B5458A8D496C92E558559FA12D4E"/>
    <w:pPr>
      <w:spacing w:after="160" w:line="259" w:lineRule="auto"/>
    </w:pPr>
  </w:style>
  <w:style w:type="paragraph" w:customStyle="1" w:styleId="77F811909490409CB897ECA1C65AB998">
    <w:name w:val="77F811909490409CB897ECA1C65AB998"/>
    <w:pPr>
      <w:spacing w:after="160" w:line="259" w:lineRule="auto"/>
    </w:pPr>
  </w:style>
  <w:style w:type="paragraph" w:customStyle="1" w:styleId="99492742C7FC45D58DE2B4EE6ED6DE45">
    <w:name w:val="99492742C7FC45D58DE2B4EE6ED6DE45"/>
    <w:pPr>
      <w:spacing w:after="160" w:line="259" w:lineRule="auto"/>
    </w:pPr>
  </w:style>
  <w:style w:type="paragraph" w:customStyle="1" w:styleId="1EEC8A4E934647AE8C633BEED258A3AF">
    <w:name w:val="1EEC8A4E934647AE8C633BEED258A3AF"/>
    <w:pPr>
      <w:spacing w:after="160" w:line="259" w:lineRule="auto"/>
    </w:pPr>
  </w:style>
  <w:style w:type="paragraph" w:customStyle="1" w:styleId="C5B6522275574BF1AEDF3B59E11B5C32">
    <w:name w:val="C5B6522275574BF1AEDF3B59E11B5C3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22903-23DF-474C-A997-9EA06AEC6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1413</Words>
  <Characters>7774</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ASP</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PARELLADA</dc:creator>
  <cp:keywords/>
  <dc:description/>
  <cp:lastModifiedBy>PETILLOT Charles</cp:lastModifiedBy>
  <cp:revision>2</cp:revision>
  <cp:lastPrinted>2025-02-02T21:20:00Z</cp:lastPrinted>
  <dcterms:created xsi:type="dcterms:W3CDTF">2026-02-24T13:09:00Z</dcterms:created>
  <dcterms:modified xsi:type="dcterms:W3CDTF">2026-02-24T13:09:00Z</dcterms:modified>
</cp:coreProperties>
</file>